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8E" w:rsidRDefault="0034308E" w:rsidP="00E567D2">
      <w:pPr>
        <w:ind w:right="104"/>
        <w:jc w:val="left"/>
      </w:pPr>
      <w:r>
        <w:rPr>
          <w:rFonts w:hint="eastAsia"/>
        </w:rPr>
        <w:t>第５章　給与（最高号俸を超える給料月額を受ける南空知公衆衛生</w:t>
      </w:r>
      <w:r w:rsidR="00AC124A">
        <w:rPr>
          <w:rFonts w:hint="eastAsia"/>
        </w:rPr>
        <w:t>組合職</w:t>
      </w:r>
    </w:p>
    <w:p w:rsidR="0034308E" w:rsidRDefault="00EA1EF7" w:rsidP="0034308E">
      <w:pPr>
        <w:ind w:right="104"/>
        <w:jc w:val="left"/>
      </w:pPr>
      <w:r>
        <w:rPr>
          <w:rFonts w:hint="eastAsia"/>
        </w:rPr>
        <w:t xml:space="preserve">　　　　　</w:t>
      </w:r>
      <w:r w:rsidR="00D87E8E">
        <w:rPr>
          <w:rFonts w:hint="eastAsia"/>
        </w:rPr>
        <w:t xml:space="preserve">　</w:t>
      </w:r>
      <w:r w:rsidR="00D87E8E">
        <w:rPr>
          <w:rFonts w:hint="eastAsia"/>
        </w:rPr>
        <w:t xml:space="preserve">  </w:t>
      </w:r>
      <w:r w:rsidR="0034308E">
        <w:rPr>
          <w:rFonts w:hint="eastAsia"/>
        </w:rPr>
        <w:t>員の給料の切替えに関する規則）</w:t>
      </w:r>
    </w:p>
    <w:p w:rsidR="0034308E" w:rsidRPr="00567ED6" w:rsidRDefault="0034308E" w:rsidP="0034308E">
      <w:pPr>
        <w:rPr>
          <w:u w:val="single"/>
        </w:rPr>
      </w:pPr>
      <w:r>
        <w:rPr>
          <w:rFonts w:hint="eastAsia"/>
          <w:u w:val="single"/>
        </w:rPr>
        <w:t xml:space="preserve">　　　　　　　　　　　　　　　　　　　　　　　　　　　　　　　　　　　　　　</w:t>
      </w:r>
    </w:p>
    <w:p w:rsidR="0034308E" w:rsidRDefault="0034308E" w:rsidP="0034308E"/>
    <w:p w:rsidR="0034308E" w:rsidRDefault="0034308E" w:rsidP="0034308E">
      <w:pPr>
        <w:ind w:firstLineChars="700" w:firstLine="1777"/>
        <w:rPr>
          <w:sz w:val="24"/>
          <w:szCs w:val="24"/>
        </w:rPr>
      </w:pPr>
      <w:r>
        <w:rPr>
          <w:rFonts w:hint="eastAsia"/>
          <w:sz w:val="24"/>
          <w:szCs w:val="24"/>
        </w:rPr>
        <w:t>○最高号俸を超える給料月額を受ける南空知公衆</w:t>
      </w:r>
    </w:p>
    <w:p w:rsidR="0034308E" w:rsidRPr="00567ED6" w:rsidRDefault="0034308E" w:rsidP="0034308E">
      <w:pPr>
        <w:ind w:firstLineChars="800" w:firstLine="2030"/>
        <w:rPr>
          <w:sz w:val="24"/>
          <w:szCs w:val="24"/>
        </w:rPr>
      </w:pPr>
      <w:r>
        <w:rPr>
          <w:rFonts w:hint="eastAsia"/>
          <w:sz w:val="24"/>
          <w:szCs w:val="24"/>
        </w:rPr>
        <w:t>衛生組合職員の給料の切替えに関する規則</w:t>
      </w:r>
    </w:p>
    <w:p w:rsidR="0034308E" w:rsidRDefault="0034308E" w:rsidP="0034308E"/>
    <w:p w:rsidR="0034308E" w:rsidRDefault="00E87F98" w:rsidP="0034308E">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left:0;text-align:left;margin-left:296.8pt;margin-top:0;width:113.9pt;height:40.4pt;z-index:251674624">
            <v:textbox inset="5.85pt,.7pt,5.85pt,.7pt"/>
          </v:shape>
        </w:pict>
      </w:r>
      <w:r w:rsidR="0034308E">
        <w:rPr>
          <w:rFonts w:hint="eastAsia"/>
        </w:rPr>
        <w:t>平成</w:t>
      </w:r>
      <w:r w:rsidR="0034308E">
        <w:rPr>
          <w:rFonts w:hint="eastAsia"/>
        </w:rPr>
        <w:t>19</w:t>
      </w:r>
      <w:r w:rsidR="0034308E">
        <w:rPr>
          <w:rFonts w:hint="eastAsia"/>
        </w:rPr>
        <w:t>年</w:t>
      </w:r>
      <w:r w:rsidR="0034308E">
        <w:rPr>
          <w:rFonts w:hint="eastAsia"/>
        </w:rPr>
        <w:t>1</w:t>
      </w:r>
      <w:r w:rsidR="0034308E">
        <w:rPr>
          <w:rFonts w:hint="eastAsia"/>
        </w:rPr>
        <w:t>月</w:t>
      </w:r>
      <w:r w:rsidR="0034308E">
        <w:rPr>
          <w:rFonts w:hint="eastAsia"/>
        </w:rPr>
        <w:t>12</w:t>
      </w:r>
      <w:r w:rsidR="0034308E">
        <w:rPr>
          <w:rFonts w:hint="eastAsia"/>
        </w:rPr>
        <w:t>日</w:t>
      </w:r>
    </w:p>
    <w:p w:rsidR="0034308E" w:rsidRDefault="0034308E" w:rsidP="0034308E">
      <w:pPr>
        <w:ind w:firstLineChars="2700" w:firstLine="6042"/>
      </w:pPr>
      <w:r>
        <w:rPr>
          <w:rFonts w:hint="eastAsia"/>
        </w:rPr>
        <w:t>規　則　第　３　号</w:t>
      </w:r>
    </w:p>
    <w:p w:rsidR="0034308E" w:rsidRDefault="0034308E" w:rsidP="0034308E"/>
    <w:p w:rsidR="0034308E" w:rsidRPr="00A1179B" w:rsidRDefault="0034308E" w:rsidP="0034308E">
      <w:r>
        <w:rPr>
          <w:rFonts w:hint="eastAsia"/>
        </w:rPr>
        <w:t xml:space="preserve">　（給料月額の切替え）</w:t>
      </w:r>
    </w:p>
    <w:p w:rsidR="0034308E" w:rsidRDefault="0034308E" w:rsidP="0034308E">
      <w:pPr>
        <w:ind w:left="224" w:hangingChars="100" w:hanging="224"/>
      </w:pPr>
      <w:r w:rsidRPr="00BD1C04">
        <w:rPr>
          <w:rFonts w:ascii="HGSｺﾞｼｯｸE" w:eastAsia="HGSｺﾞｼｯｸE" w:hAnsi="HGSｺﾞｼｯｸE" w:hint="eastAsia"/>
        </w:rPr>
        <w:t>第１条</w:t>
      </w:r>
      <w:r>
        <w:rPr>
          <w:rFonts w:hint="eastAsia"/>
        </w:rPr>
        <w:t xml:space="preserve">　南空知公衆衛生組合職員の給与に関する条例の一部を改正する条例（平成</w:t>
      </w:r>
      <w:r>
        <w:rPr>
          <w:rFonts w:hint="eastAsia"/>
        </w:rPr>
        <w:t>18</w:t>
      </w:r>
      <w:r>
        <w:rPr>
          <w:rFonts w:hint="eastAsia"/>
        </w:rPr>
        <w:t>年条例第</w:t>
      </w:r>
      <w:r>
        <w:rPr>
          <w:rFonts w:hint="eastAsia"/>
        </w:rPr>
        <w:t>2</w:t>
      </w:r>
      <w:r>
        <w:rPr>
          <w:rFonts w:hint="eastAsia"/>
        </w:rPr>
        <w:t>号）附則第</w:t>
      </w:r>
      <w:r>
        <w:rPr>
          <w:rFonts w:hint="eastAsia"/>
        </w:rPr>
        <w:t>4</w:t>
      </w:r>
      <w:r>
        <w:rPr>
          <w:rFonts w:hint="eastAsia"/>
        </w:rPr>
        <w:t>項</w:t>
      </w:r>
      <w:r w:rsidR="00EA1EF7">
        <w:rPr>
          <w:rFonts w:hint="eastAsia"/>
        </w:rPr>
        <w:t>の</w:t>
      </w:r>
      <w:r>
        <w:rPr>
          <w:rFonts w:hint="eastAsia"/>
        </w:rPr>
        <w:t>規定</w:t>
      </w:r>
      <w:r w:rsidR="00EA1EF7">
        <w:rPr>
          <w:rFonts w:hint="eastAsia"/>
        </w:rPr>
        <w:t>を適用される</w:t>
      </w:r>
      <w:r>
        <w:rPr>
          <w:rFonts w:hint="eastAsia"/>
        </w:rPr>
        <w:t>職員については、切替日の前日においてその者が属していた職務の級（以下「旧級」という。）に応じた別表の旧俸給月額欄に掲げられている職員旧級、旧俸給月額及びその者が旧俸給月額を受けていた期間に応じて別表に定める号俸とする。</w:t>
      </w:r>
    </w:p>
    <w:p w:rsidR="0034308E" w:rsidRDefault="0034308E" w:rsidP="0034308E">
      <w:r>
        <w:rPr>
          <w:rFonts w:hint="eastAsia"/>
        </w:rPr>
        <w:t xml:space="preserve">　　　附　則</w:t>
      </w:r>
    </w:p>
    <w:p w:rsidR="0034308E" w:rsidRDefault="0034308E" w:rsidP="0034308E">
      <w:r>
        <w:rPr>
          <w:rFonts w:hint="eastAsia"/>
        </w:rPr>
        <w:t xml:space="preserve">　（施行期日等）</w:t>
      </w:r>
    </w:p>
    <w:p w:rsidR="0034308E" w:rsidRDefault="0034308E" w:rsidP="0034308E">
      <w:r>
        <w:rPr>
          <w:rFonts w:hint="eastAsia"/>
        </w:rPr>
        <w:t>１　この規則は、公布の日から施行し、平成</w:t>
      </w:r>
      <w:r>
        <w:rPr>
          <w:rFonts w:hint="eastAsia"/>
        </w:rPr>
        <w:t>18</w:t>
      </w:r>
      <w:r>
        <w:rPr>
          <w:rFonts w:hint="eastAsia"/>
        </w:rPr>
        <w:t>年</w:t>
      </w:r>
      <w:r>
        <w:rPr>
          <w:rFonts w:hint="eastAsia"/>
        </w:rPr>
        <w:t>4</w:t>
      </w:r>
      <w:r>
        <w:rPr>
          <w:rFonts w:hint="eastAsia"/>
        </w:rPr>
        <w:t>月</w:t>
      </w:r>
      <w:r>
        <w:rPr>
          <w:rFonts w:hint="eastAsia"/>
        </w:rPr>
        <w:t>1</w:t>
      </w:r>
      <w:r>
        <w:rPr>
          <w:rFonts w:hint="eastAsia"/>
        </w:rPr>
        <w:t>日から適用する。</w:t>
      </w:r>
    </w:p>
    <w:p w:rsidR="0034308E" w:rsidRDefault="0034308E" w:rsidP="0034308E">
      <w:r>
        <w:rPr>
          <w:rFonts w:hint="eastAsia"/>
        </w:rPr>
        <w:t xml:space="preserve">　（給与の内払）</w:t>
      </w:r>
    </w:p>
    <w:p w:rsidR="0034308E" w:rsidRDefault="0034308E" w:rsidP="0034308E">
      <w:pPr>
        <w:ind w:left="224" w:hangingChars="100" w:hanging="224"/>
      </w:pPr>
      <w:r>
        <w:rPr>
          <w:rFonts w:hint="eastAsia"/>
        </w:rPr>
        <w:t>２　この規則の施行前に切替え支給を受けた給料月額は、この規則により切替え支給された給料の内払とみなす。</w:t>
      </w:r>
    </w:p>
    <w:p w:rsidR="0034308E" w:rsidRDefault="0034308E" w:rsidP="0034308E"/>
    <w:p w:rsidR="0034308E" w:rsidRDefault="0034308E" w:rsidP="0034308E"/>
    <w:p w:rsidR="0034308E" w:rsidRDefault="0034308E" w:rsidP="0034308E"/>
    <w:p w:rsidR="0034308E" w:rsidRDefault="0034308E" w:rsidP="0034308E"/>
    <w:p w:rsidR="0034308E" w:rsidRDefault="0034308E" w:rsidP="0034308E"/>
    <w:p w:rsidR="0034308E" w:rsidRDefault="0034308E" w:rsidP="0034308E"/>
    <w:p w:rsidR="0034308E" w:rsidRDefault="0034308E" w:rsidP="0034308E"/>
    <w:p w:rsidR="0034308E" w:rsidRDefault="0034308E" w:rsidP="0034308E"/>
    <w:p w:rsidR="0034308E" w:rsidRDefault="0034308E" w:rsidP="0034308E"/>
    <w:p w:rsidR="0034308E" w:rsidRDefault="0034308E" w:rsidP="0034308E"/>
    <w:p w:rsidR="0034308E" w:rsidRDefault="0034308E" w:rsidP="0034308E"/>
    <w:p w:rsidR="0034308E" w:rsidRDefault="0034308E" w:rsidP="0034308E"/>
    <w:p w:rsidR="0034308E" w:rsidRDefault="0034308E" w:rsidP="0034308E"/>
    <w:p w:rsidR="00002E72" w:rsidRDefault="00E567D2" w:rsidP="00E567D2">
      <w:pPr>
        <w:ind w:right="104"/>
        <w:jc w:val="right"/>
      </w:pPr>
      <w:r>
        <w:rPr>
          <w:rFonts w:hint="eastAsia"/>
        </w:rPr>
        <w:lastRenderedPageBreak/>
        <w:t xml:space="preserve">　　　　</w:t>
      </w:r>
      <w:r w:rsidR="00002E72">
        <w:rPr>
          <w:rFonts w:hint="eastAsia"/>
        </w:rPr>
        <w:t>第５章　給与　（最高号俸を超える給料月額を受ける南空知公衆衛生</w:t>
      </w:r>
      <w:r w:rsidR="00CA0AA2">
        <w:rPr>
          <w:rFonts w:hint="eastAsia"/>
        </w:rPr>
        <w:t>組合職</w:t>
      </w:r>
    </w:p>
    <w:p w:rsidR="00002E72" w:rsidRDefault="00CA0AA2" w:rsidP="00002E72">
      <w:pPr>
        <w:ind w:right="104"/>
        <w:jc w:val="left"/>
      </w:pPr>
      <w:r>
        <w:rPr>
          <w:rFonts w:hint="eastAsia"/>
        </w:rPr>
        <w:t xml:space="preserve">　　　　　　　　</w:t>
      </w:r>
      <w:r w:rsidR="00E567D2">
        <w:rPr>
          <w:rFonts w:hint="eastAsia"/>
        </w:rPr>
        <w:t xml:space="preserve">　　　</w:t>
      </w:r>
      <w:r w:rsidR="00E567D2">
        <w:rPr>
          <w:rFonts w:hint="eastAsia"/>
        </w:rPr>
        <w:t xml:space="preserve"> </w:t>
      </w:r>
      <w:r w:rsidR="00002E72">
        <w:rPr>
          <w:rFonts w:hint="eastAsia"/>
        </w:rPr>
        <w:t>員の給料の切替えに関する規則）</w:t>
      </w:r>
    </w:p>
    <w:p w:rsidR="00002E72" w:rsidRPr="00567ED6" w:rsidRDefault="00002E72" w:rsidP="00002E72">
      <w:pPr>
        <w:rPr>
          <w:u w:val="single"/>
        </w:rPr>
      </w:pPr>
      <w:r>
        <w:rPr>
          <w:rFonts w:hint="eastAsia"/>
          <w:u w:val="single"/>
        </w:rPr>
        <w:t xml:space="preserve">　　　　　　　　　　　　　　　　　　　　　　　　　　　　　　　　　　　　　　</w:t>
      </w:r>
    </w:p>
    <w:p w:rsidR="00AD604F" w:rsidRPr="00002E72" w:rsidRDefault="00002E72" w:rsidP="00567C39">
      <w:r>
        <w:rPr>
          <w:rFonts w:hint="eastAsia"/>
        </w:rPr>
        <w:t>別表</w:t>
      </w:r>
    </w:p>
    <w:p w:rsidR="0034308E" w:rsidRDefault="00002E72" w:rsidP="00567C39">
      <w:r>
        <w:rPr>
          <w:rFonts w:hint="eastAsia"/>
        </w:rPr>
        <w:t xml:space="preserve">　　最高号俸を超える給料月額の</w:t>
      </w:r>
      <w:proofErr w:type="gramStart"/>
      <w:r>
        <w:rPr>
          <w:rFonts w:hint="eastAsia"/>
        </w:rPr>
        <w:t>切替</w:t>
      </w:r>
      <w:proofErr w:type="gramEnd"/>
      <w:r>
        <w:rPr>
          <w:rFonts w:hint="eastAsia"/>
        </w:rPr>
        <w:t>表</w:t>
      </w:r>
    </w:p>
    <w:p w:rsidR="0034308E" w:rsidRDefault="00002E72" w:rsidP="00567C39">
      <w:r>
        <w:rPr>
          <w:rFonts w:hint="eastAsia"/>
        </w:rPr>
        <w:t xml:space="preserve">　行政職給料表（一）の適用を受ける職員</w:t>
      </w:r>
    </w:p>
    <w:tbl>
      <w:tblPr>
        <w:tblStyle w:val="ab"/>
        <w:tblW w:w="0" w:type="auto"/>
        <w:tblInd w:w="392" w:type="dxa"/>
        <w:tblLook w:val="04A0" w:firstRow="1" w:lastRow="0" w:firstColumn="1" w:lastColumn="0" w:noHBand="0" w:noVBand="1"/>
      </w:tblPr>
      <w:tblGrid>
        <w:gridCol w:w="2268"/>
        <w:gridCol w:w="3402"/>
        <w:gridCol w:w="2640"/>
      </w:tblGrid>
      <w:tr w:rsidR="00C87BC7" w:rsidTr="00011B73">
        <w:trPr>
          <w:trHeight w:val="818"/>
        </w:trPr>
        <w:tc>
          <w:tcPr>
            <w:tcW w:w="2268" w:type="dxa"/>
            <w:vAlign w:val="center"/>
          </w:tcPr>
          <w:p w:rsidR="00C87BC7" w:rsidRDefault="00C87BC7" w:rsidP="00011B73">
            <w:pPr>
              <w:jc w:val="center"/>
            </w:pPr>
            <w:r>
              <w:rPr>
                <w:rFonts w:hint="eastAsia"/>
              </w:rPr>
              <w:t>旧</w:t>
            </w:r>
            <w:r w:rsidR="00011B73">
              <w:rPr>
                <w:rFonts w:hint="eastAsia"/>
              </w:rPr>
              <w:t xml:space="preserve">　　　</w:t>
            </w:r>
            <w:r>
              <w:rPr>
                <w:rFonts w:hint="eastAsia"/>
              </w:rPr>
              <w:t>級</w:t>
            </w:r>
          </w:p>
        </w:tc>
        <w:tc>
          <w:tcPr>
            <w:tcW w:w="3402" w:type="dxa"/>
            <w:tcBorders>
              <w:tl2br w:val="single" w:sz="4" w:space="0" w:color="auto"/>
            </w:tcBorders>
          </w:tcPr>
          <w:p w:rsidR="00C87BC7" w:rsidRDefault="00C87BC7" w:rsidP="00567C39">
            <w:r>
              <w:rPr>
                <w:rFonts w:hint="eastAsia"/>
              </w:rPr>
              <w:t xml:space="preserve">　　　　　　　　　経過期間</w:t>
            </w:r>
          </w:p>
          <w:p w:rsidR="00C87BC7" w:rsidRDefault="00C87BC7" w:rsidP="00567C39">
            <w:r>
              <w:rPr>
                <w:rFonts w:hint="eastAsia"/>
              </w:rPr>
              <w:t>旧俸給月額</w:t>
            </w:r>
          </w:p>
        </w:tc>
        <w:tc>
          <w:tcPr>
            <w:tcW w:w="2640" w:type="dxa"/>
            <w:vAlign w:val="center"/>
          </w:tcPr>
          <w:p w:rsidR="00C87BC7" w:rsidRDefault="00011B73" w:rsidP="00011B73">
            <w:pPr>
              <w:jc w:val="center"/>
            </w:pPr>
            <w:r>
              <w:rPr>
                <w:rFonts w:hint="eastAsia"/>
              </w:rPr>
              <w:t>12</w:t>
            </w:r>
            <w:r>
              <w:rPr>
                <w:rFonts w:hint="eastAsia"/>
              </w:rPr>
              <w:t>月以上</w:t>
            </w:r>
          </w:p>
        </w:tc>
      </w:tr>
      <w:tr w:rsidR="002669CA" w:rsidTr="00011B73">
        <w:tc>
          <w:tcPr>
            <w:tcW w:w="2268" w:type="dxa"/>
            <w:vAlign w:val="center"/>
          </w:tcPr>
          <w:p w:rsidR="002669CA" w:rsidRDefault="002669CA" w:rsidP="00011B73">
            <w:pPr>
              <w:jc w:val="center"/>
            </w:pPr>
            <w:r>
              <w:rPr>
                <w:rFonts w:hint="eastAsia"/>
              </w:rPr>
              <w:t>6</w:t>
            </w:r>
            <w:r w:rsidR="00011B73">
              <w:rPr>
                <w:rFonts w:hint="eastAsia"/>
              </w:rPr>
              <w:t xml:space="preserve">　　　</w:t>
            </w:r>
            <w:r>
              <w:rPr>
                <w:rFonts w:hint="eastAsia"/>
              </w:rPr>
              <w:t>級</w:t>
            </w:r>
          </w:p>
        </w:tc>
        <w:tc>
          <w:tcPr>
            <w:tcW w:w="3402" w:type="dxa"/>
          </w:tcPr>
          <w:p w:rsidR="002669CA" w:rsidRDefault="00011B73" w:rsidP="00011B73">
            <w:pPr>
              <w:jc w:val="center"/>
            </w:pPr>
            <w:r>
              <w:rPr>
                <w:rFonts w:hint="eastAsia"/>
              </w:rPr>
              <w:t>418,700</w:t>
            </w:r>
          </w:p>
        </w:tc>
        <w:tc>
          <w:tcPr>
            <w:tcW w:w="2640" w:type="dxa"/>
            <w:vAlign w:val="center"/>
          </w:tcPr>
          <w:p w:rsidR="002669CA" w:rsidRDefault="00011B73" w:rsidP="00011B73">
            <w:pPr>
              <w:jc w:val="center"/>
            </w:pPr>
            <w:r>
              <w:rPr>
                <w:rFonts w:hint="eastAsia"/>
              </w:rPr>
              <w:t>93</w:t>
            </w:r>
          </w:p>
        </w:tc>
      </w:tr>
      <w:tr w:rsidR="002669CA" w:rsidTr="00011B73">
        <w:tc>
          <w:tcPr>
            <w:tcW w:w="2268" w:type="dxa"/>
            <w:vAlign w:val="center"/>
          </w:tcPr>
          <w:p w:rsidR="002669CA" w:rsidRDefault="002669CA" w:rsidP="00011B73">
            <w:pPr>
              <w:jc w:val="center"/>
            </w:pPr>
            <w:r>
              <w:rPr>
                <w:rFonts w:hint="eastAsia"/>
              </w:rPr>
              <w:t>7</w:t>
            </w:r>
            <w:r w:rsidR="00011B73">
              <w:rPr>
                <w:rFonts w:hint="eastAsia"/>
              </w:rPr>
              <w:t xml:space="preserve">　　　</w:t>
            </w:r>
            <w:r>
              <w:rPr>
                <w:rFonts w:hint="eastAsia"/>
              </w:rPr>
              <w:t>級</w:t>
            </w:r>
          </w:p>
        </w:tc>
        <w:tc>
          <w:tcPr>
            <w:tcW w:w="3402" w:type="dxa"/>
          </w:tcPr>
          <w:p w:rsidR="002669CA" w:rsidRDefault="00011B73" w:rsidP="00011B73">
            <w:pPr>
              <w:jc w:val="center"/>
            </w:pPr>
            <w:r>
              <w:rPr>
                <w:rFonts w:hint="eastAsia"/>
              </w:rPr>
              <w:t>432,700</w:t>
            </w:r>
          </w:p>
        </w:tc>
        <w:tc>
          <w:tcPr>
            <w:tcW w:w="2640" w:type="dxa"/>
            <w:vAlign w:val="center"/>
          </w:tcPr>
          <w:p w:rsidR="002669CA" w:rsidRDefault="00011B73" w:rsidP="00011B73">
            <w:pPr>
              <w:jc w:val="center"/>
            </w:pPr>
            <w:r>
              <w:rPr>
                <w:rFonts w:hint="eastAsia"/>
              </w:rPr>
              <w:t>85</w:t>
            </w:r>
          </w:p>
        </w:tc>
      </w:tr>
      <w:tr w:rsidR="002669CA" w:rsidTr="00011B73">
        <w:tc>
          <w:tcPr>
            <w:tcW w:w="2268" w:type="dxa"/>
            <w:vMerge w:val="restart"/>
            <w:vAlign w:val="center"/>
          </w:tcPr>
          <w:p w:rsidR="002669CA" w:rsidRDefault="002669CA" w:rsidP="00011B73">
            <w:pPr>
              <w:jc w:val="center"/>
            </w:pPr>
            <w:r>
              <w:rPr>
                <w:rFonts w:hint="eastAsia"/>
              </w:rPr>
              <w:t>8</w:t>
            </w:r>
            <w:r w:rsidR="00011B73">
              <w:rPr>
                <w:rFonts w:hint="eastAsia"/>
              </w:rPr>
              <w:t xml:space="preserve">　　　</w:t>
            </w:r>
            <w:r>
              <w:rPr>
                <w:rFonts w:hint="eastAsia"/>
              </w:rPr>
              <w:t>級</w:t>
            </w:r>
          </w:p>
        </w:tc>
        <w:tc>
          <w:tcPr>
            <w:tcW w:w="3402" w:type="dxa"/>
          </w:tcPr>
          <w:p w:rsidR="002669CA" w:rsidRDefault="00011B73" w:rsidP="00011B73">
            <w:pPr>
              <w:jc w:val="center"/>
            </w:pPr>
            <w:r>
              <w:rPr>
                <w:rFonts w:hint="eastAsia"/>
              </w:rPr>
              <w:t>453,200</w:t>
            </w:r>
          </w:p>
        </w:tc>
        <w:tc>
          <w:tcPr>
            <w:tcW w:w="2640" w:type="dxa"/>
            <w:vAlign w:val="center"/>
          </w:tcPr>
          <w:p w:rsidR="002669CA" w:rsidRDefault="00011B73" w:rsidP="00011B73">
            <w:pPr>
              <w:jc w:val="center"/>
            </w:pPr>
            <w:r>
              <w:rPr>
                <w:rFonts w:hint="eastAsia"/>
              </w:rPr>
              <w:t>73</w:t>
            </w:r>
          </w:p>
        </w:tc>
      </w:tr>
      <w:tr w:rsidR="002669CA" w:rsidTr="00011B73">
        <w:tc>
          <w:tcPr>
            <w:tcW w:w="2268" w:type="dxa"/>
            <w:vMerge/>
          </w:tcPr>
          <w:p w:rsidR="002669CA" w:rsidRDefault="002669CA" w:rsidP="00567C39"/>
        </w:tc>
        <w:tc>
          <w:tcPr>
            <w:tcW w:w="3402" w:type="dxa"/>
          </w:tcPr>
          <w:p w:rsidR="002669CA" w:rsidRDefault="00011B73" w:rsidP="00011B73">
            <w:pPr>
              <w:jc w:val="center"/>
            </w:pPr>
            <w:r>
              <w:rPr>
                <w:rFonts w:hint="eastAsia"/>
              </w:rPr>
              <w:t>456,800</w:t>
            </w:r>
          </w:p>
        </w:tc>
        <w:tc>
          <w:tcPr>
            <w:tcW w:w="2640" w:type="dxa"/>
            <w:vAlign w:val="center"/>
          </w:tcPr>
          <w:p w:rsidR="002669CA" w:rsidRDefault="00011B73" w:rsidP="00011B73">
            <w:pPr>
              <w:jc w:val="center"/>
            </w:pPr>
            <w:r>
              <w:rPr>
                <w:rFonts w:hint="eastAsia"/>
              </w:rPr>
              <w:t>77</w:t>
            </w:r>
          </w:p>
        </w:tc>
      </w:tr>
    </w:tbl>
    <w:p w:rsidR="0034308E" w:rsidRDefault="0034308E" w:rsidP="00567C39"/>
    <w:p w:rsidR="00002E72" w:rsidRDefault="00002E72" w:rsidP="00567C39"/>
    <w:p w:rsidR="00002E72" w:rsidRDefault="00002E72" w:rsidP="00567C39"/>
    <w:p w:rsidR="00002E72" w:rsidRDefault="00002E72" w:rsidP="00567C39"/>
    <w:p w:rsidR="0034308E" w:rsidRPr="0034308E" w:rsidRDefault="0034308E" w:rsidP="00567C39"/>
    <w:p w:rsidR="00AD604F" w:rsidRDefault="00AD604F" w:rsidP="00567C39"/>
    <w:p w:rsidR="00F01793" w:rsidRDefault="00F01793" w:rsidP="00567C39"/>
    <w:p w:rsidR="00F01793" w:rsidRDefault="00E87F98" w:rsidP="00567C39">
      <w:bookmarkStart w:id="0" w:name="_GoBack"/>
      <w:bookmarkEnd w:id="0"/>
      <w:r>
        <w:rPr>
          <w:noProof/>
        </w:rPr>
        <w:pict>
          <v:shapetype id="_x0000_t202" coordsize="21600,21600" o:spt="202" path="m,l,21600r21600,l21600,xe">
            <v:stroke joinstyle="miter"/>
            <v:path gradientshapeok="t" o:connecttype="rect"/>
          </v:shapetype>
          <v:shape id="テキスト ボックス 2" o:spid="_x0000_s1039" type="#_x0000_t202" style="position:absolute;left:0;text-align:left;margin-left:231.35pt;margin-top:315.75pt;width:82.9pt;height:28.15pt;z-index:251676672;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3217F8" w:rsidRDefault="003217F8">
                  <w:r>
                    <w:rPr>
                      <w:rFonts w:hint="eastAsia"/>
                    </w:rPr>
                    <w:t>（～７７３）</w:t>
                  </w:r>
                </w:p>
              </w:txbxContent>
            </v:textbox>
          </v:shape>
        </w:pict>
      </w:r>
    </w:p>
    <w:sectPr w:rsidR="00F01793" w:rsidSect="00F40D46">
      <w:footerReference w:type="default" r:id="rId9"/>
      <w:pgSz w:w="11906" w:h="16838" w:code="9"/>
      <w:pgMar w:top="1531" w:right="1701" w:bottom="1134" w:left="1701" w:header="851" w:footer="567" w:gutter="0"/>
      <w:pgNumType w:fmt="decimalFullWidth" w:start="760"/>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98" w:rsidRDefault="00E87F98" w:rsidP="006B384F">
      <w:r>
        <w:separator/>
      </w:r>
    </w:p>
  </w:endnote>
  <w:endnote w:type="continuationSeparator" w:id="0">
    <w:p w:rsidR="00E87F98" w:rsidRDefault="00E87F98"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434449"/>
      <w:docPartObj>
        <w:docPartGallery w:val="Page Numbers (Bottom of Page)"/>
        <w:docPartUnique/>
      </w:docPartObj>
    </w:sdtPr>
    <w:sdtEndPr/>
    <w:sdtContent>
      <w:p w:rsidR="008E4F91" w:rsidRDefault="008E4F91">
        <w:pPr>
          <w:pStyle w:val="a5"/>
          <w:jc w:val="center"/>
        </w:pPr>
        <w:r>
          <w:fldChar w:fldCharType="begin"/>
        </w:r>
        <w:r>
          <w:instrText>PAGE   \* MERGEFORMAT</w:instrText>
        </w:r>
        <w:r>
          <w:fldChar w:fldCharType="separate"/>
        </w:r>
        <w:r w:rsidR="00F40D46" w:rsidRPr="00F40D46">
          <w:rPr>
            <w:rFonts w:hint="eastAsia"/>
            <w:noProof/>
            <w:lang w:val="ja-JP"/>
          </w:rPr>
          <w:t>７６１</w:t>
        </w:r>
        <w:r>
          <w:fldChar w:fldCharType="end"/>
        </w:r>
      </w:p>
    </w:sdtContent>
  </w:sdt>
  <w:p w:rsidR="008E4F91" w:rsidRDefault="008E4F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98" w:rsidRDefault="00E87F98" w:rsidP="006B384F">
      <w:r>
        <w:separator/>
      </w:r>
    </w:p>
  </w:footnote>
  <w:footnote w:type="continuationSeparator" w:id="0">
    <w:p w:rsidR="00E87F98" w:rsidRDefault="00E87F98"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4">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3"/>
  </w:num>
  <w:num w:numId="3">
    <w:abstractNumId w:val="9"/>
  </w:num>
  <w:num w:numId="4">
    <w:abstractNumId w:val="19"/>
  </w:num>
  <w:num w:numId="5">
    <w:abstractNumId w:val="11"/>
  </w:num>
  <w:num w:numId="6">
    <w:abstractNumId w:val="0"/>
  </w:num>
  <w:num w:numId="7">
    <w:abstractNumId w:val="7"/>
  </w:num>
  <w:num w:numId="8">
    <w:abstractNumId w:val="12"/>
  </w:num>
  <w:num w:numId="9">
    <w:abstractNumId w:val="17"/>
  </w:num>
  <w:num w:numId="10">
    <w:abstractNumId w:val="18"/>
  </w:num>
  <w:num w:numId="11">
    <w:abstractNumId w:val="25"/>
  </w:num>
  <w:num w:numId="12">
    <w:abstractNumId w:val="22"/>
  </w:num>
  <w:num w:numId="13">
    <w:abstractNumId w:val="10"/>
  </w:num>
  <w:num w:numId="14">
    <w:abstractNumId w:val="15"/>
  </w:num>
  <w:num w:numId="15">
    <w:abstractNumId w:val="21"/>
  </w:num>
  <w:num w:numId="16">
    <w:abstractNumId w:val="16"/>
  </w:num>
  <w:num w:numId="17">
    <w:abstractNumId w:val="14"/>
  </w:num>
  <w:num w:numId="18">
    <w:abstractNumId w:val="23"/>
  </w:num>
  <w:num w:numId="19">
    <w:abstractNumId w:val="4"/>
  </w:num>
  <w:num w:numId="20">
    <w:abstractNumId w:val="20"/>
  </w:num>
  <w:num w:numId="21">
    <w:abstractNumId w:val="26"/>
  </w:num>
  <w:num w:numId="22">
    <w:abstractNumId w:val="24"/>
  </w:num>
  <w:num w:numId="23">
    <w:abstractNumId w:val="2"/>
  </w:num>
  <w:num w:numId="24">
    <w:abstractNumId w:val="8"/>
  </w:num>
  <w:num w:numId="25">
    <w:abstractNumId w:val="1"/>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0472"/>
    <w:rsid w:val="00002E72"/>
    <w:rsid w:val="00003967"/>
    <w:rsid w:val="000078B3"/>
    <w:rsid w:val="00011B73"/>
    <w:rsid w:val="00012242"/>
    <w:rsid w:val="00021E51"/>
    <w:rsid w:val="00021FE7"/>
    <w:rsid w:val="00022A60"/>
    <w:rsid w:val="00024B67"/>
    <w:rsid w:val="00024D58"/>
    <w:rsid w:val="000273BA"/>
    <w:rsid w:val="00033BD3"/>
    <w:rsid w:val="00040A09"/>
    <w:rsid w:val="00041E0D"/>
    <w:rsid w:val="00045E60"/>
    <w:rsid w:val="00046CCE"/>
    <w:rsid w:val="00047C7D"/>
    <w:rsid w:val="00052849"/>
    <w:rsid w:val="00052F5C"/>
    <w:rsid w:val="000533A6"/>
    <w:rsid w:val="0005393C"/>
    <w:rsid w:val="00053FE8"/>
    <w:rsid w:val="00054AFB"/>
    <w:rsid w:val="000752AB"/>
    <w:rsid w:val="0007569F"/>
    <w:rsid w:val="000763D1"/>
    <w:rsid w:val="00084E73"/>
    <w:rsid w:val="0009156C"/>
    <w:rsid w:val="000922F6"/>
    <w:rsid w:val="00093164"/>
    <w:rsid w:val="00096670"/>
    <w:rsid w:val="000A0801"/>
    <w:rsid w:val="000A1AFA"/>
    <w:rsid w:val="000A3D88"/>
    <w:rsid w:val="000A48C5"/>
    <w:rsid w:val="000A6CD5"/>
    <w:rsid w:val="000B0D06"/>
    <w:rsid w:val="000B141B"/>
    <w:rsid w:val="000B208E"/>
    <w:rsid w:val="000B27AA"/>
    <w:rsid w:val="000B3D0A"/>
    <w:rsid w:val="000B55FC"/>
    <w:rsid w:val="000B595E"/>
    <w:rsid w:val="000C17B3"/>
    <w:rsid w:val="000D3CE9"/>
    <w:rsid w:val="000D630B"/>
    <w:rsid w:val="000E4B85"/>
    <w:rsid w:val="000E4C04"/>
    <w:rsid w:val="000F1E0A"/>
    <w:rsid w:val="000F5318"/>
    <w:rsid w:val="000F5731"/>
    <w:rsid w:val="0010076B"/>
    <w:rsid w:val="00101255"/>
    <w:rsid w:val="001107C8"/>
    <w:rsid w:val="0011192F"/>
    <w:rsid w:val="00114431"/>
    <w:rsid w:val="001153A8"/>
    <w:rsid w:val="0012016E"/>
    <w:rsid w:val="0012029C"/>
    <w:rsid w:val="001229CA"/>
    <w:rsid w:val="00127370"/>
    <w:rsid w:val="00132E54"/>
    <w:rsid w:val="00135BCB"/>
    <w:rsid w:val="001363CF"/>
    <w:rsid w:val="00136F95"/>
    <w:rsid w:val="00137E24"/>
    <w:rsid w:val="00140B6B"/>
    <w:rsid w:val="00142D9C"/>
    <w:rsid w:val="00144A05"/>
    <w:rsid w:val="00150176"/>
    <w:rsid w:val="001544A5"/>
    <w:rsid w:val="001625D3"/>
    <w:rsid w:val="00163010"/>
    <w:rsid w:val="00184066"/>
    <w:rsid w:val="0018605C"/>
    <w:rsid w:val="00194A29"/>
    <w:rsid w:val="001A2AB5"/>
    <w:rsid w:val="001A4E4A"/>
    <w:rsid w:val="001B4E9B"/>
    <w:rsid w:val="001B579F"/>
    <w:rsid w:val="001B7194"/>
    <w:rsid w:val="001C58AE"/>
    <w:rsid w:val="001C62CF"/>
    <w:rsid w:val="001C6836"/>
    <w:rsid w:val="001D205B"/>
    <w:rsid w:val="001E618F"/>
    <w:rsid w:val="001E6E7A"/>
    <w:rsid w:val="00204A2D"/>
    <w:rsid w:val="00210A0D"/>
    <w:rsid w:val="00225657"/>
    <w:rsid w:val="00230AC9"/>
    <w:rsid w:val="002351EA"/>
    <w:rsid w:val="0024074C"/>
    <w:rsid w:val="002539DA"/>
    <w:rsid w:val="00256BF3"/>
    <w:rsid w:val="0026055A"/>
    <w:rsid w:val="002611EA"/>
    <w:rsid w:val="00261483"/>
    <w:rsid w:val="002637BF"/>
    <w:rsid w:val="00264F1E"/>
    <w:rsid w:val="002655E1"/>
    <w:rsid w:val="0026566F"/>
    <w:rsid w:val="002669CA"/>
    <w:rsid w:val="00270E89"/>
    <w:rsid w:val="00276061"/>
    <w:rsid w:val="00280B0D"/>
    <w:rsid w:val="00282EEA"/>
    <w:rsid w:val="0028555A"/>
    <w:rsid w:val="0028590F"/>
    <w:rsid w:val="002869E6"/>
    <w:rsid w:val="00286AD6"/>
    <w:rsid w:val="00287672"/>
    <w:rsid w:val="00291035"/>
    <w:rsid w:val="00292B1C"/>
    <w:rsid w:val="00295D26"/>
    <w:rsid w:val="00296F8A"/>
    <w:rsid w:val="002A259B"/>
    <w:rsid w:val="002A2E9D"/>
    <w:rsid w:val="002A5124"/>
    <w:rsid w:val="002A7371"/>
    <w:rsid w:val="002B03AC"/>
    <w:rsid w:val="002B164A"/>
    <w:rsid w:val="002B2726"/>
    <w:rsid w:val="002B36A6"/>
    <w:rsid w:val="002C2412"/>
    <w:rsid w:val="002C267B"/>
    <w:rsid w:val="002C7834"/>
    <w:rsid w:val="002D21A3"/>
    <w:rsid w:val="002F0C97"/>
    <w:rsid w:val="002F70B0"/>
    <w:rsid w:val="00300D52"/>
    <w:rsid w:val="00312AFD"/>
    <w:rsid w:val="00313F17"/>
    <w:rsid w:val="00316EF3"/>
    <w:rsid w:val="00317B27"/>
    <w:rsid w:val="00320578"/>
    <w:rsid w:val="003217F8"/>
    <w:rsid w:val="0033038C"/>
    <w:rsid w:val="0034181B"/>
    <w:rsid w:val="0034308E"/>
    <w:rsid w:val="00345813"/>
    <w:rsid w:val="00346D12"/>
    <w:rsid w:val="00350272"/>
    <w:rsid w:val="0035170E"/>
    <w:rsid w:val="003534D9"/>
    <w:rsid w:val="00357919"/>
    <w:rsid w:val="00357989"/>
    <w:rsid w:val="00375BAF"/>
    <w:rsid w:val="00376077"/>
    <w:rsid w:val="003776ED"/>
    <w:rsid w:val="003778CF"/>
    <w:rsid w:val="0038453B"/>
    <w:rsid w:val="003870F5"/>
    <w:rsid w:val="00387816"/>
    <w:rsid w:val="003A1542"/>
    <w:rsid w:val="003A44D6"/>
    <w:rsid w:val="003B1750"/>
    <w:rsid w:val="003B2908"/>
    <w:rsid w:val="003B3115"/>
    <w:rsid w:val="003B4F3A"/>
    <w:rsid w:val="003B5696"/>
    <w:rsid w:val="003D074E"/>
    <w:rsid w:val="003D0767"/>
    <w:rsid w:val="003E4642"/>
    <w:rsid w:val="003F1BE8"/>
    <w:rsid w:val="003F43D0"/>
    <w:rsid w:val="003F7B2C"/>
    <w:rsid w:val="0040013F"/>
    <w:rsid w:val="00402EE6"/>
    <w:rsid w:val="00404EAA"/>
    <w:rsid w:val="00425629"/>
    <w:rsid w:val="00442A80"/>
    <w:rsid w:val="004441EA"/>
    <w:rsid w:val="0044563C"/>
    <w:rsid w:val="0044567D"/>
    <w:rsid w:val="004469CE"/>
    <w:rsid w:val="00447B65"/>
    <w:rsid w:val="0045044F"/>
    <w:rsid w:val="004645B4"/>
    <w:rsid w:val="0046571E"/>
    <w:rsid w:val="0046627F"/>
    <w:rsid w:val="004679CE"/>
    <w:rsid w:val="0047753E"/>
    <w:rsid w:val="00482885"/>
    <w:rsid w:val="00494B89"/>
    <w:rsid w:val="004A482E"/>
    <w:rsid w:val="004B115D"/>
    <w:rsid w:val="004C269C"/>
    <w:rsid w:val="004C6587"/>
    <w:rsid w:val="004C773D"/>
    <w:rsid w:val="004D030A"/>
    <w:rsid w:val="004E28A9"/>
    <w:rsid w:val="004F0C16"/>
    <w:rsid w:val="0050496A"/>
    <w:rsid w:val="005259AD"/>
    <w:rsid w:val="00525C34"/>
    <w:rsid w:val="00525F11"/>
    <w:rsid w:val="00533103"/>
    <w:rsid w:val="00536313"/>
    <w:rsid w:val="005418C6"/>
    <w:rsid w:val="00545952"/>
    <w:rsid w:val="0055109E"/>
    <w:rsid w:val="00551E24"/>
    <w:rsid w:val="00556231"/>
    <w:rsid w:val="005562CD"/>
    <w:rsid w:val="0056198B"/>
    <w:rsid w:val="0056277B"/>
    <w:rsid w:val="00567C39"/>
    <w:rsid w:val="00567ED6"/>
    <w:rsid w:val="00570CDA"/>
    <w:rsid w:val="00574FF1"/>
    <w:rsid w:val="00582202"/>
    <w:rsid w:val="00597080"/>
    <w:rsid w:val="005A1CF4"/>
    <w:rsid w:val="005A41B0"/>
    <w:rsid w:val="005B047D"/>
    <w:rsid w:val="005B29E8"/>
    <w:rsid w:val="005B2F9A"/>
    <w:rsid w:val="005B7368"/>
    <w:rsid w:val="005C584B"/>
    <w:rsid w:val="005D1430"/>
    <w:rsid w:val="005E077C"/>
    <w:rsid w:val="005E52AD"/>
    <w:rsid w:val="005E5DBF"/>
    <w:rsid w:val="005F6862"/>
    <w:rsid w:val="00601C13"/>
    <w:rsid w:val="00602DF1"/>
    <w:rsid w:val="00605860"/>
    <w:rsid w:val="00610FB5"/>
    <w:rsid w:val="00615BA3"/>
    <w:rsid w:val="00626EAE"/>
    <w:rsid w:val="00631077"/>
    <w:rsid w:val="00635E42"/>
    <w:rsid w:val="00646146"/>
    <w:rsid w:val="0065124D"/>
    <w:rsid w:val="00652B05"/>
    <w:rsid w:val="00653E56"/>
    <w:rsid w:val="00655F7D"/>
    <w:rsid w:val="006620AB"/>
    <w:rsid w:val="00664120"/>
    <w:rsid w:val="00664465"/>
    <w:rsid w:val="00671AB2"/>
    <w:rsid w:val="00672517"/>
    <w:rsid w:val="006729AD"/>
    <w:rsid w:val="0067303B"/>
    <w:rsid w:val="00675EEE"/>
    <w:rsid w:val="00676913"/>
    <w:rsid w:val="006867DF"/>
    <w:rsid w:val="006948FE"/>
    <w:rsid w:val="006972D1"/>
    <w:rsid w:val="006973EA"/>
    <w:rsid w:val="006A0F5C"/>
    <w:rsid w:val="006A199B"/>
    <w:rsid w:val="006A19EB"/>
    <w:rsid w:val="006B273F"/>
    <w:rsid w:val="006B384F"/>
    <w:rsid w:val="006B5896"/>
    <w:rsid w:val="006C4736"/>
    <w:rsid w:val="006C6E84"/>
    <w:rsid w:val="006C7518"/>
    <w:rsid w:val="006D52C7"/>
    <w:rsid w:val="006F2B32"/>
    <w:rsid w:val="006F3991"/>
    <w:rsid w:val="00710D0D"/>
    <w:rsid w:val="00713568"/>
    <w:rsid w:val="00722686"/>
    <w:rsid w:val="00727492"/>
    <w:rsid w:val="00735AE5"/>
    <w:rsid w:val="00735F18"/>
    <w:rsid w:val="007445A4"/>
    <w:rsid w:val="007512AE"/>
    <w:rsid w:val="00753006"/>
    <w:rsid w:val="00753D74"/>
    <w:rsid w:val="0075762C"/>
    <w:rsid w:val="00761C72"/>
    <w:rsid w:val="00762F3A"/>
    <w:rsid w:val="00767B7B"/>
    <w:rsid w:val="0077300B"/>
    <w:rsid w:val="007806DF"/>
    <w:rsid w:val="0078749B"/>
    <w:rsid w:val="007955A3"/>
    <w:rsid w:val="007963EA"/>
    <w:rsid w:val="00796A3B"/>
    <w:rsid w:val="0079717C"/>
    <w:rsid w:val="007A0760"/>
    <w:rsid w:val="007B1F8B"/>
    <w:rsid w:val="007C3295"/>
    <w:rsid w:val="007C4800"/>
    <w:rsid w:val="007C55E6"/>
    <w:rsid w:val="007C625C"/>
    <w:rsid w:val="007D18CA"/>
    <w:rsid w:val="007D27E3"/>
    <w:rsid w:val="007E1CAB"/>
    <w:rsid w:val="007F0F7E"/>
    <w:rsid w:val="007F2AB7"/>
    <w:rsid w:val="0080331E"/>
    <w:rsid w:val="008050B3"/>
    <w:rsid w:val="008103BC"/>
    <w:rsid w:val="0081067C"/>
    <w:rsid w:val="00812386"/>
    <w:rsid w:val="00827D75"/>
    <w:rsid w:val="00827F67"/>
    <w:rsid w:val="0083293C"/>
    <w:rsid w:val="00836203"/>
    <w:rsid w:val="00836A7D"/>
    <w:rsid w:val="00846128"/>
    <w:rsid w:val="008509AC"/>
    <w:rsid w:val="00852998"/>
    <w:rsid w:val="00861E28"/>
    <w:rsid w:val="0086369F"/>
    <w:rsid w:val="008643A8"/>
    <w:rsid w:val="00866134"/>
    <w:rsid w:val="008663C8"/>
    <w:rsid w:val="00866ED8"/>
    <w:rsid w:val="008700DC"/>
    <w:rsid w:val="00871D1A"/>
    <w:rsid w:val="00872032"/>
    <w:rsid w:val="008764D2"/>
    <w:rsid w:val="008771DB"/>
    <w:rsid w:val="00877C34"/>
    <w:rsid w:val="00894844"/>
    <w:rsid w:val="00894D42"/>
    <w:rsid w:val="0089680C"/>
    <w:rsid w:val="00897C2B"/>
    <w:rsid w:val="008B3B36"/>
    <w:rsid w:val="008B7C4F"/>
    <w:rsid w:val="008D28DB"/>
    <w:rsid w:val="008D2A3F"/>
    <w:rsid w:val="008D5341"/>
    <w:rsid w:val="008D56C3"/>
    <w:rsid w:val="008D5735"/>
    <w:rsid w:val="008D5AA6"/>
    <w:rsid w:val="008E1F0C"/>
    <w:rsid w:val="008E25CF"/>
    <w:rsid w:val="008E4F91"/>
    <w:rsid w:val="008F494F"/>
    <w:rsid w:val="008F65FC"/>
    <w:rsid w:val="00911103"/>
    <w:rsid w:val="00917C6A"/>
    <w:rsid w:val="00921153"/>
    <w:rsid w:val="00924D3C"/>
    <w:rsid w:val="00925C4D"/>
    <w:rsid w:val="009305A4"/>
    <w:rsid w:val="00932436"/>
    <w:rsid w:val="009336B7"/>
    <w:rsid w:val="00935391"/>
    <w:rsid w:val="00937E6E"/>
    <w:rsid w:val="00940590"/>
    <w:rsid w:val="00941471"/>
    <w:rsid w:val="00946D2E"/>
    <w:rsid w:val="00946DDB"/>
    <w:rsid w:val="009533A3"/>
    <w:rsid w:val="00961260"/>
    <w:rsid w:val="009666AE"/>
    <w:rsid w:val="00977940"/>
    <w:rsid w:val="009804B1"/>
    <w:rsid w:val="00983DDF"/>
    <w:rsid w:val="00985472"/>
    <w:rsid w:val="00985D78"/>
    <w:rsid w:val="0099683D"/>
    <w:rsid w:val="009A2EF7"/>
    <w:rsid w:val="009A6866"/>
    <w:rsid w:val="009A703E"/>
    <w:rsid w:val="009B10FA"/>
    <w:rsid w:val="009B1258"/>
    <w:rsid w:val="009B2DD5"/>
    <w:rsid w:val="009C088C"/>
    <w:rsid w:val="009D0201"/>
    <w:rsid w:val="009D683C"/>
    <w:rsid w:val="009E14B4"/>
    <w:rsid w:val="009F35BF"/>
    <w:rsid w:val="00A064EA"/>
    <w:rsid w:val="00A07454"/>
    <w:rsid w:val="00A11656"/>
    <w:rsid w:val="00A1179B"/>
    <w:rsid w:val="00A13273"/>
    <w:rsid w:val="00A1591E"/>
    <w:rsid w:val="00A224DA"/>
    <w:rsid w:val="00A24407"/>
    <w:rsid w:val="00A25D5E"/>
    <w:rsid w:val="00A31418"/>
    <w:rsid w:val="00A3512D"/>
    <w:rsid w:val="00A379AC"/>
    <w:rsid w:val="00A41A01"/>
    <w:rsid w:val="00A43412"/>
    <w:rsid w:val="00A627F8"/>
    <w:rsid w:val="00A64E3E"/>
    <w:rsid w:val="00A65065"/>
    <w:rsid w:val="00A71ADD"/>
    <w:rsid w:val="00A74083"/>
    <w:rsid w:val="00A74453"/>
    <w:rsid w:val="00A747D6"/>
    <w:rsid w:val="00A81192"/>
    <w:rsid w:val="00A843E6"/>
    <w:rsid w:val="00A84B97"/>
    <w:rsid w:val="00A850DD"/>
    <w:rsid w:val="00A85A9D"/>
    <w:rsid w:val="00A86617"/>
    <w:rsid w:val="00A92915"/>
    <w:rsid w:val="00A9488E"/>
    <w:rsid w:val="00AA47B5"/>
    <w:rsid w:val="00AB0400"/>
    <w:rsid w:val="00AB0E62"/>
    <w:rsid w:val="00AB3FDF"/>
    <w:rsid w:val="00AB4046"/>
    <w:rsid w:val="00AC0035"/>
    <w:rsid w:val="00AC124A"/>
    <w:rsid w:val="00AC1E34"/>
    <w:rsid w:val="00AC2AA6"/>
    <w:rsid w:val="00AC33BE"/>
    <w:rsid w:val="00AC38D6"/>
    <w:rsid w:val="00AD2941"/>
    <w:rsid w:val="00AD5E8A"/>
    <w:rsid w:val="00AD604F"/>
    <w:rsid w:val="00AF38AA"/>
    <w:rsid w:val="00AF4A89"/>
    <w:rsid w:val="00AF61B0"/>
    <w:rsid w:val="00B05E4B"/>
    <w:rsid w:val="00B06B8C"/>
    <w:rsid w:val="00B16355"/>
    <w:rsid w:val="00B204B3"/>
    <w:rsid w:val="00B204EE"/>
    <w:rsid w:val="00B21E8F"/>
    <w:rsid w:val="00B22258"/>
    <w:rsid w:val="00B25742"/>
    <w:rsid w:val="00B31294"/>
    <w:rsid w:val="00B372C9"/>
    <w:rsid w:val="00B40F5F"/>
    <w:rsid w:val="00B43763"/>
    <w:rsid w:val="00B5060F"/>
    <w:rsid w:val="00B548F3"/>
    <w:rsid w:val="00B653B0"/>
    <w:rsid w:val="00B65430"/>
    <w:rsid w:val="00B738AA"/>
    <w:rsid w:val="00B73D5D"/>
    <w:rsid w:val="00B744CE"/>
    <w:rsid w:val="00B75698"/>
    <w:rsid w:val="00B76BA2"/>
    <w:rsid w:val="00B83312"/>
    <w:rsid w:val="00B84D08"/>
    <w:rsid w:val="00B93C56"/>
    <w:rsid w:val="00B95BF7"/>
    <w:rsid w:val="00BA19C1"/>
    <w:rsid w:val="00BA24EC"/>
    <w:rsid w:val="00BA73D3"/>
    <w:rsid w:val="00BB0F6D"/>
    <w:rsid w:val="00BB3D1C"/>
    <w:rsid w:val="00BB55DD"/>
    <w:rsid w:val="00BB72CE"/>
    <w:rsid w:val="00BB7B51"/>
    <w:rsid w:val="00BC01A4"/>
    <w:rsid w:val="00BC2509"/>
    <w:rsid w:val="00BC3E15"/>
    <w:rsid w:val="00BC6863"/>
    <w:rsid w:val="00BD13B3"/>
    <w:rsid w:val="00BD1C04"/>
    <w:rsid w:val="00BD28EE"/>
    <w:rsid w:val="00BD4C22"/>
    <w:rsid w:val="00BD6B98"/>
    <w:rsid w:val="00BE06EC"/>
    <w:rsid w:val="00BE3B7C"/>
    <w:rsid w:val="00BE4300"/>
    <w:rsid w:val="00BF07D1"/>
    <w:rsid w:val="00BF3977"/>
    <w:rsid w:val="00C017AD"/>
    <w:rsid w:val="00C02875"/>
    <w:rsid w:val="00C03F46"/>
    <w:rsid w:val="00C132C0"/>
    <w:rsid w:val="00C16603"/>
    <w:rsid w:val="00C20C12"/>
    <w:rsid w:val="00C30842"/>
    <w:rsid w:val="00C32B06"/>
    <w:rsid w:val="00C3607E"/>
    <w:rsid w:val="00C36439"/>
    <w:rsid w:val="00C52119"/>
    <w:rsid w:val="00C527E6"/>
    <w:rsid w:val="00C53CBC"/>
    <w:rsid w:val="00C562BB"/>
    <w:rsid w:val="00C5696E"/>
    <w:rsid w:val="00C674CA"/>
    <w:rsid w:val="00C70619"/>
    <w:rsid w:val="00C84634"/>
    <w:rsid w:val="00C85EB4"/>
    <w:rsid w:val="00C87BC7"/>
    <w:rsid w:val="00C903A1"/>
    <w:rsid w:val="00C938C1"/>
    <w:rsid w:val="00C9512E"/>
    <w:rsid w:val="00CA0AA2"/>
    <w:rsid w:val="00CA2BCF"/>
    <w:rsid w:val="00CA54A1"/>
    <w:rsid w:val="00CA5FAB"/>
    <w:rsid w:val="00CB26BD"/>
    <w:rsid w:val="00CB33B0"/>
    <w:rsid w:val="00CB7344"/>
    <w:rsid w:val="00CC1019"/>
    <w:rsid w:val="00CC2193"/>
    <w:rsid w:val="00CC267A"/>
    <w:rsid w:val="00CC327E"/>
    <w:rsid w:val="00CC536F"/>
    <w:rsid w:val="00CC5FE9"/>
    <w:rsid w:val="00CC6111"/>
    <w:rsid w:val="00CC6498"/>
    <w:rsid w:val="00CC654B"/>
    <w:rsid w:val="00CD081F"/>
    <w:rsid w:val="00CD4C0D"/>
    <w:rsid w:val="00CD615A"/>
    <w:rsid w:val="00CE0815"/>
    <w:rsid w:val="00CE25F1"/>
    <w:rsid w:val="00CE46F3"/>
    <w:rsid w:val="00CE4A1E"/>
    <w:rsid w:val="00CF62BC"/>
    <w:rsid w:val="00D0206E"/>
    <w:rsid w:val="00D02E52"/>
    <w:rsid w:val="00D02F3B"/>
    <w:rsid w:val="00D03BDC"/>
    <w:rsid w:val="00D07456"/>
    <w:rsid w:val="00D12FA9"/>
    <w:rsid w:val="00D231D8"/>
    <w:rsid w:val="00D26B0C"/>
    <w:rsid w:val="00D27731"/>
    <w:rsid w:val="00D30B1D"/>
    <w:rsid w:val="00D31A39"/>
    <w:rsid w:val="00D4106D"/>
    <w:rsid w:val="00D43F28"/>
    <w:rsid w:val="00D443FF"/>
    <w:rsid w:val="00D44566"/>
    <w:rsid w:val="00D474C5"/>
    <w:rsid w:val="00D549AF"/>
    <w:rsid w:val="00D561C6"/>
    <w:rsid w:val="00D60936"/>
    <w:rsid w:val="00D70243"/>
    <w:rsid w:val="00D73D7B"/>
    <w:rsid w:val="00D7796B"/>
    <w:rsid w:val="00D87E8E"/>
    <w:rsid w:val="00D9424A"/>
    <w:rsid w:val="00D9496E"/>
    <w:rsid w:val="00D96CBB"/>
    <w:rsid w:val="00DA0A6D"/>
    <w:rsid w:val="00DA3ED2"/>
    <w:rsid w:val="00DA52D5"/>
    <w:rsid w:val="00DB02F7"/>
    <w:rsid w:val="00DB2D3F"/>
    <w:rsid w:val="00DB756F"/>
    <w:rsid w:val="00DD0E19"/>
    <w:rsid w:val="00DD607E"/>
    <w:rsid w:val="00DF0093"/>
    <w:rsid w:val="00DF5465"/>
    <w:rsid w:val="00E0196A"/>
    <w:rsid w:val="00E02F1A"/>
    <w:rsid w:val="00E06D5A"/>
    <w:rsid w:val="00E1261E"/>
    <w:rsid w:val="00E1356E"/>
    <w:rsid w:val="00E15066"/>
    <w:rsid w:val="00E154EC"/>
    <w:rsid w:val="00E15C4D"/>
    <w:rsid w:val="00E240FF"/>
    <w:rsid w:val="00E24F3C"/>
    <w:rsid w:val="00E25958"/>
    <w:rsid w:val="00E3251E"/>
    <w:rsid w:val="00E32B27"/>
    <w:rsid w:val="00E33BE0"/>
    <w:rsid w:val="00E34343"/>
    <w:rsid w:val="00E35053"/>
    <w:rsid w:val="00E369AD"/>
    <w:rsid w:val="00E43D66"/>
    <w:rsid w:val="00E56301"/>
    <w:rsid w:val="00E567D2"/>
    <w:rsid w:val="00E6092D"/>
    <w:rsid w:val="00E60B4B"/>
    <w:rsid w:val="00E61624"/>
    <w:rsid w:val="00E6374A"/>
    <w:rsid w:val="00E64209"/>
    <w:rsid w:val="00E82A9F"/>
    <w:rsid w:val="00E8404E"/>
    <w:rsid w:val="00E84F74"/>
    <w:rsid w:val="00E85B2A"/>
    <w:rsid w:val="00E8748F"/>
    <w:rsid w:val="00E87F98"/>
    <w:rsid w:val="00E90016"/>
    <w:rsid w:val="00E91818"/>
    <w:rsid w:val="00EA1EF7"/>
    <w:rsid w:val="00EB041C"/>
    <w:rsid w:val="00EB14DB"/>
    <w:rsid w:val="00EB1B6C"/>
    <w:rsid w:val="00EB2F07"/>
    <w:rsid w:val="00EB79E5"/>
    <w:rsid w:val="00ED549D"/>
    <w:rsid w:val="00EE45DB"/>
    <w:rsid w:val="00EE53D1"/>
    <w:rsid w:val="00EE5582"/>
    <w:rsid w:val="00EE561B"/>
    <w:rsid w:val="00EE6990"/>
    <w:rsid w:val="00EF2B40"/>
    <w:rsid w:val="00EF73FC"/>
    <w:rsid w:val="00F01793"/>
    <w:rsid w:val="00F02D87"/>
    <w:rsid w:val="00F128C9"/>
    <w:rsid w:val="00F226B2"/>
    <w:rsid w:val="00F26E6C"/>
    <w:rsid w:val="00F327BE"/>
    <w:rsid w:val="00F40D46"/>
    <w:rsid w:val="00F41881"/>
    <w:rsid w:val="00F459E0"/>
    <w:rsid w:val="00F4693B"/>
    <w:rsid w:val="00F476E8"/>
    <w:rsid w:val="00F47FB3"/>
    <w:rsid w:val="00F53C56"/>
    <w:rsid w:val="00F54CAC"/>
    <w:rsid w:val="00F65589"/>
    <w:rsid w:val="00F83234"/>
    <w:rsid w:val="00F84235"/>
    <w:rsid w:val="00F909C8"/>
    <w:rsid w:val="00F913C2"/>
    <w:rsid w:val="00FA218E"/>
    <w:rsid w:val="00FA5C69"/>
    <w:rsid w:val="00FB4B5B"/>
    <w:rsid w:val="00FC1D8A"/>
    <w:rsid w:val="00FC4CA8"/>
    <w:rsid w:val="00FC67F0"/>
    <w:rsid w:val="00FD1513"/>
    <w:rsid w:val="00FD5200"/>
    <w:rsid w:val="00FF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6EB5D-4327-4744-B4EE-00EC9E48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3672</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355</cp:revision>
  <cp:lastPrinted>2013-09-12T06:02:00Z</cp:lastPrinted>
  <dcterms:created xsi:type="dcterms:W3CDTF">2013-09-12T04:01:00Z</dcterms:created>
  <dcterms:modified xsi:type="dcterms:W3CDTF">2015-06-24T08:08:00Z</dcterms:modified>
</cp:coreProperties>
</file>