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31" w:rsidRDefault="008437D8" w:rsidP="008437D8">
      <w:pPr>
        <w:jc w:val="right"/>
      </w:pPr>
      <w:r>
        <w:rPr>
          <w:rFonts w:hint="eastAsia"/>
        </w:rPr>
        <w:t xml:space="preserve">　　　　　　　　</w:t>
      </w:r>
      <w:r w:rsidR="00114431">
        <w:rPr>
          <w:rFonts w:hint="eastAsia"/>
        </w:rPr>
        <w:t>第５章　給与（南空知公衆衛生組合職員の給与の支給に関する規則）</w:t>
      </w:r>
    </w:p>
    <w:p w:rsidR="00114431" w:rsidRPr="00567ED6" w:rsidRDefault="00114431" w:rsidP="00114431">
      <w:pPr>
        <w:rPr>
          <w:u w:val="single"/>
        </w:rPr>
      </w:pPr>
      <w:r>
        <w:rPr>
          <w:rFonts w:hint="eastAsia"/>
          <w:u w:val="single"/>
        </w:rPr>
        <w:t xml:space="preserve">　　　　　　　　　　　　　　　　　　　　　　　　　　　　　　　　　　　　　　</w:t>
      </w:r>
    </w:p>
    <w:p w:rsidR="005B29E8" w:rsidRDefault="004E28A9" w:rsidP="00114431">
      <w:r>
        <w:rPr>
          <w:rFonts w:hint="eastAsia"/>
        </w:rPr>
        <w:t>別紙様式１号</w:t>
      </w:r>
    </w:p>
    <w:p w:rsidR="005B29E8" w:rsidRDefault="004E28A9" w:rsidP="004E28A9">
      <w:pPr>
        <w:jc w:val="center"/>
      </w:pPr>
      <w:r>
        <w:rPr>
          <w:rFonts w:hint="eastAsia"/>
        </w:rPr>
        <w:t>扶　養　家　族　認　定　申　請　書</w:t>
      </w:r>
    </w:p>
    <w:p w:rsidR="005B29E8" w:rsidRDefault="005B29E8" w:rsidP="00021FE7">
      <w:pPr>
        <w:spacing w:line="240" w:lineRule="exact"/>
      </w:pPr>
    </w:p>
    <w:tbl>
      <w:tblPr>
        <w:tblStyle w:val="ab"/>
        <w:tblW w:w="0" w:type="auto"/>
        <w:tblInd w:w="250" w:type="dxa"/>
        <w:tblLook w:val="04A0" w:firstRow="1" w:lastRow="0" w:firstColumn="1" w:lastColumn="0" w:noHBand="0" w:noVBand="1"/>
      </w:tblPr>
      <w:tblGrid>
        <w:gridCol w:w="1559"/>
        <w:gridCol w:w="990"/>
        <w:gridCol w:w="1250"/>
        <w:gridCol w:w="435"/>
        <w:gridCol w:w="444"/>
        <w:gridCol w:w="992"/>
        <w:gridCol w:w="1101"/>
        <w:gridCol w:w="1699"/>
      </w:tblGrid>
      <w:tr w:rsidR="00021FE7" w:rsidTr="00270E89">
        <w:trPr>
          <w:trHeight w:val="490"/>
        </w:trPr>
        <w:tc>
          <w:tcPr>
            <w:tcW w:w="1559" w:type="dxa"/>
            <w:vAlign w:val="center"/>
          </w:tcPr>
          <w:p w:rsidR="00021FE7" w:rsidRDefault="00021FE7" w:rsidP="00021FE7">
            <w:pPr>
              <w:spacing w:line="240" w:lineRule="exact"/>
              <w:jc w:val="center"/>
            </w:pPr>
            <w:r>
              <w:rPr>
                <w:rFonts w:hint="eastAsia"/>
              </w:rPr>
              <w:t>職　　名</w:t>
            </w:r>
          </w:p>
        </w:tc>
        <w:tc>
          <w:tcPr>
            <w:tcW w:w="2675" w:type="dxa"/>
            <w:gridSpan w:val="3"/>
            <w:vAlign w:val="center"/>
          </w:tcPr>
          <w:p w:rsidR="00021FE7" w:rsidRDefault="00021FE7" w:rsidP="00021FE7">
            <w:pPr>
              <w:spacing w:line="240" w:lineRule="exact"/>
              <w:jc w:val="center"/>
            </w:pPr>
            <w:r>
              <w:rPr>
                <w:rFonts w:hint="eastAsia"/>
              </w:rPr>
              <w:t>申　請　者　氏　名</w:t>
            </w:r>
          </w:p>
        </w:tc>
        <w:tc>
          <w:tcPr>
            <w:tcW w:w="1436" w:type="dxa"/>
            <w:gridSpan w:val="2"/>
            <w:vAlign w:val="center"/>
          </w:tcPr>
          <w:p w:rsidR="00021FE7" w:rsidRDefault="00021FE7" w:rsidP="00021FE7">
            <w:pPr>
              <w:spacing w:line="240" w:lineRule="exact"/>
              <w:jc w:val="center"/>
            </w:pPr>
            <w:r>
              <w:rPr>
                <w:rFonts w:hint="eastAsia"/>
              </w:rPr>
              <w:t>認　印</w:t>
            </w:r>
          </w:p>
        </w:tc>
        <w:tc>
          <w:tcPr>
            <w:tcW w:w="2800" w:type="dxa"/>
            <w:gridSpan w:val="2"/>
            <w:vAlign w:val="center"/>
          </w:tcPr>
          <w:p w:rsidR="00021FE7" w:rsidRDefault="00021FE7" w:rsidP="00021FE7">
            <w:pPr>
              <w:pStyle w:val="ac"/>
              <w:numPr>
                <w:ilvl w:val="0"/>
                <w:numId w:val="19"/>
              </w:numPr>
              <w:spacing w:line="240" w:lineRule="exact"/>
              <w:ind w:leftChars="0"/>
              <w:jc w:val="center"/>
            </w:pPr>
            <w:r>
              <w:rPr>
                <w:rFonts w:hint="eastAsia"/>
              </w:rPr>
              <w:t>摘　　　要</w:t>
            </w:r>
          </w:p>
        </w:tc>
      </w:tr>
      <w:tr w:rsidR="002A5124" w:rsidTr="00270E89">
        <w:tc>
          <w:tcPr>
            <w:tcW w:w="1559" w:type="dxa"/>
          </w:tcPr>
          <w:p w:rsidR="002A5124" w:rsidRDefault="002A5124" w:rsidP="00021FE7">
            <w:pPr>
              <w:spacing w:line="240" w:lineRule="exact"/>
            </w:pPr>
          </w:p>
          <w:p w:rsidR="00021FE7" w:rsidRDefault="00021FE7" w:rsidP="00021FE7">
            <w:pPr>
              <w:spacing w:line="240" w:lineRule="exact"/>
            </w:pPr>
          </w:p>
          <w:p w:rsidR="00021FE7" w:rsidRDefault="00021FE7" w:rsidP="00021FE7">
            <w:pPr>
              <w:spacing w:line="240" w:lineRule="exact"/>
            </w:pPr>
          </w:p>
          <w:p w:rsidR="002A5124" w:rsidRDefault="002A5124" w:rsidP="00021FE7">
            <w:pPr>
              <w:spacing w:line="240" w:lineRule="exact"/>
            </w:pPr>
          </w:p>
        </w:tc>
        <w:tc>
          <w:tcPr>
            <w:tcW w:w="2675" w:type="dxa"/>
            <w:gridSpan w:val="3"/>
          </w:tcPr>
          <w:p w:rsidR="002A5124" w:rsidRDefault="002A5124" w:rsidP="00021FE7">
            <w:pPr>
              <w:spacing w:line="240" w:lineRule="exact"/>
            </w:pPr>
          </w:p>
        </w:tc>
        <w:tc>
          <w:tcPr>
            <w:tcW w:w="1436" w:type="dxa"/>
            <w:gridSpan w:val="2"/>
          </w:tcPr>
          <w:p w:rsidR="002A5124" w:rsidRDefault="002A5124" w:rsidP="00021FE7">
            <w:pPr>
              <w:spacing w:line="240" w:lineRule="exact"/>
            </w:pPr>
          </w:p>
        </w:tc>
        <w:tc>
          <w:tcPr>
            <w:tcW w:w="2800" w:type="dxa"/>
            <w:gridSpan w:val="2"/>
          </w:tcPr>
          <w:p w:rsidR="002A5124" w:rsidRDefault="002A5124" w:rsidP="00021FE7">
            <w:pPr>
              <w:spacing w:line="240" w:lineRule="exact"/>
            </w:pPr>
          </w:p>
        </w:tc>
      </w:tr>
      <w:tr w:rsidR="00B744CE" w:rsidTr="00021FE7">
        <w:trPr>
          <w:trHeight w:val="567"/>
        </w:trPr>
        <w:tc>
          <w:tcPr>
            <w:tcW w:w="1559" w:type="dxa"/>
          </w:tcPr>
          <w:p w:rsidR="00B744CE" w:rsidRDefault="00B744CE" w:rsidP="00021FE7">
            <w:pPr>
              <w:spacing w:line="240" w:lineRule="exact"/>
              <w:jc w:val="center"/>
            </w:pPr>
          </w:p>
          <w:p w:rsidR="00B744CE" w:rsidRDefault="00B744CE" w:rsidP="00021FE7">
            <w:pPr>
              <w:spacing w:line="240" w:lineRule="exact"/>
              <w:jc w:val="center"/>
            </w:pPr>
          </w:p>
          <w:p w:rsidR="004E28A9" w:rsidRDefault="00B744CE" w:rsidP="00021FE7">
            <w:pPr>
              <w:spacing w:line="240" w:lineRule="exact"/>
              <w:jc w:val="center"/>
            </w:pPr>
            <w:r>
              <w:rPr>
                <w:rFonts w:hint="eastAsia"/>
              </w:rPr>
              <w:t>家</w:t>
            </w:r>
            <w:r w:rsidR="00C52119">
              <w:rPr>
                <w:rFonts w:hint="eastAsia"/>
              </w:rPr>
              <w:t xml:space="preserve"> </w:t>
            </w:r>
            <w:r>
              <w:rPr>
                <w:rFonts w:hint="eastAsia"/>
              </w:rPr>
              <w:t>族</w:t>
            </w:r>
            <w:r w:rsidR="00C52119">
              <w:rPr>
                <w:rFonts w:hint="eastAsia"/>
              </w:rPr>
              <w:t xml:space="preserve"> </w:t>
            </w:r>
            <w:r>
              <w:rPr>
                <w:rFonts w:hint="eastAsia"/>
              </w:rPr>
              <w:t>氏</w:t>
            </w:r>
            <w:r w:rsidR="00C52119">
              <w:rPr>
                <w:rFonts w:hint="eastAsia"/>
              </w:rPr>
              <w:t xml:space="preserve"> </w:t>
            </w:r>
            <w:r>
              <w:rPr>
                <w:rFonts w:hint="eastAsia"/>
              </w:rPr>
              <w:t>名</w:t>
            </w:r>
          </w:p>
        </w:tc>
        <w:tc>
          <w:tcPr>
            <w:tcW w:w="990" w:type="dxa"/>
          </w:tcPr>
          <w:p w:rsidR="00B744CE" w:rsidRDefault="00B744CE" w:rsidP="00021FE7">
            <w:pPr>
              <w:spacing w:line="240" w:lineRule="exact"/>
              <w:jc w:val="center"/>
            </w:pPr>
          </w:p>
          <w:p w:rsidR="004E28A9" w:rsidRDefault="00B744CE" w:rsidP="00021FE7">
            <w:pPr>
              <w:spacing w:line="240" w:lineRule="exact"/>
              <w:jc w:val="center"/>
            </w:pPr>
            <w:r>
              <w:rPr>
                <w:rFonts w:hint="eastAsia"/>
              </w:rPr>
              <w:t>申請者</w:t>
            </w:r>
          </w:p>
          <w:p w:rsidR="00B744CE" w:rsidRDefault="00B744CE" w:rsidP="00021FE7">
            <w:pPr>
              <w:spacing w:line="240" w:lineRule="exact"/>
              <w:jc w:val="center"/>
            </w:pPr>
            <w:r>
              <w:rPr>
                <w:rFonts w:hint="eastAsia"/>
              </w:rPr>
              <w:t>と</w:t>
            </w:r>
            <w:r w:rsidR="00C52119">
              <w:rPr>
                <w:rFonts w:hint="eastAsia"/>
              </w:rPr>
              <w:t xml:space="preserve">　</w:t>
            </w:r>
            <w:r>
              <w:rPr>
                <w:rFonts w:hint="eastAsia"/>
              </w:rPr>
              <w:t>の</w:t>
            </w:r>
          </w:p>
          <w:p w:rsidR="00B744CE" w:rsidRDefault="00B744CE" w:rsidP="00021FE7">
            <w:pPr>
              <w:spacing w:line="240" w:lineRule="exact"/>
              <w:jc w:val="center"/>
            </w:pPr>
            <w:r>
              <w:rPr>
                <w:rFonts w:hint="eastAsia"/>
              </w:rPr>
              <w:t>続　柄</w:t>
            </w:r>
          </w:p>
        </w:tc>
        <w:tc>
          <w:tcPr>
            <w:tcW w:w="1250" w:type="dxa"/>
          </w:tcPr>
          <w:p w:rsidR="00B744CE" w:rsidRDefault="00B744CE" w:rsidP="00021FE7">
            <w:pPr>
              <w:spacing w:line="240" w:lineRule="exact"/>
              <w:jc w:val="center"/>
            </w:pPr>
          </w:p>
          <w:p w:rsidR="00B744CE" w:rsidRDefault="00B744CE" w:rsidP="00021FE7">
            <w:pPr>
              <w:spacing w:line="240" w:lineRule="exact"/>
              <w:jc w:val="center"/>
            </w:pPr>
          </w:p>
          <w:p w:rsidR="004E28A9" w:rsidRDefault="00B744CE" w:rsidP="00021FE7">
            <w:pPr>
              <w:spacing w:line="240" w:lineRule="exact"/>
              <w:jc w:val="center"/>
            </w:pPr>
            <w:r>
              <w:rPr>
                <w:rFonts w:hint="eastAsia"/>
              </w:rPr>
              <w:t>生年月日</w:t>
            </w:r>
          </w:p>
        </w:tc>
        <w:tc>
          <w:tcPr>
            <w:tcW w:w="879" w:type="dxa"/>
            <w:gridSpan w:val="2"/>
          </w:tcPr>
          <w:p w:rsidR="00B744CE" w:rsidRDefault="00B744CE" w:rsidP="00021FE7">
            <w:pPr>
              <w:spacing w:line="240" w:lineRule="exact"/>
              <w:jc w:val="center"/>
            </w:pPr>
          </w:p>
          <w:p w:rsidR="00B744CE" w:rsidRDefault="00B744CE" w:rsidP="00021FE7">
            <w:pPr>
              <w:spacing w:line="240" w:lineRule="exact"/>
              <w:jc w:val="center"/>
            </w:pPr>
          </w:p>
          <w:p w:rsidR="004E28A9" w:rsidRDefault="00B744CE" w:rsidP="00021FE7">
            <w:pPr>
              <w:spacing w:line="240" w:lineRule="exact"/>
              <w:jc w:val="center"/>
            </w:pPr>
            <w:r>
              <w:rPr>
                <w:rFonts w:hint="eastAsia"/>
              </w:rPr>
              <w:t>職</w:t>
            </w:r>
            <w:r w:rsidR="00C52119">
              <w:rPr>
                <w:rFonts w:hint="eastAsia"/>
              </w:rPr>
              <w:t xml:space="preserve"> </w:t>
            </w:r>
            <w:r>
              <w:rPr>
                <w:rFonts w:hint="eastAsia"/>
              </w:rPr>
              <w:t>業</w:t>
            </w:r>
          </w:p>
        </w:tc>
        <w:tc>
          <w:tcPr>
            <w:tcW w:w="992" w:type="dxa"/>
          </w:tcPr>
          <w:p w:rsidR="00B744CE" w:rsidRDefault="00B744CE" w:rsidP="00021FE7">
            <w:pPr>
              <w:spacing w:line="240" w:lineRule="exact"/>
              <w:jc w:val="center"/>
            </w:pPr>
          </w:p>
          <w:p w:rsidR="004E28A9" w:rsidRDefault="00B744CE" w:rsidP="00021FE7">
            <w:pPr>
              <w:spacing w:line="240" w:lineRule="exact"/>
              <w:jc w:val="center"/>
            </w:pPr>
            <w:r>
              <w:rPr>
                <w:rFonts w:hint="eastAsia"/>
              </w:rPr>
              <w:t>不具廃</w:t>
            </w:r>
          </w:p>
          <w:p w:rsidR="00B744CE" w:rsidRDefault="00B744CE" w:rsidP="00021FE7">
            <w:pPr>
              <w:spacing w:line="240" w:lineRule="exact"/>
              <w:jc w:val="center"/>
            </w:pPr>
            <w:r>
              <w:rPr>
                <w:rFonts w:hint="eastAsia"/>
              </w:rPr>
              <w:t>疾</w:t>
            </w:r>
            <w:r w:rsidR="00C52119">
              <w:rPr>
                <w:rFonts w:hint="eastAsia"/>
              </w:rPr>
              <w:t xml:space="preserve">　</w:t>
            </w:r>
            <w:r>
              <w:rPr>
                <w:rFonts w:hint="eastAsia"/>
              </w:rPr>
              <w:t>の</w:t>
            </w:r>
          </w:p>
          <w:p w:rsidR="00B744CE" w:rsidRDefault="00B744CE" w:rsidP="00021FE7">
            <w:pPr>
              <w:spacing w:line="240" w:lineRule="exact"/>
              <w:jc w:val="center"/>
            </w:pPr>
            <w:r>
              <w:rPr>
                <w:rFonts w:hint="eastAsia"/>
              </w:rPr>
              <w:t>事</w:t>
            </w:r>
            <w:r w:rsidR="00C52119">
              <w:rPr>
                <w:rFonts w:hint="eastAsia"/>
              </w:rPr>
              <w:t xml:space="preserve">　</w:t>
            </w:r>
            <w:r>
              <w:rPr>
                <w:rFonts w:hint="eastAsia"/>
              </w:rPr>
              <w:t>実</w:t>
            </w:r>
          </w:p>
        </w:tc>
        <w:tc>
          <w:tcPr>
            <w:tcW w:w="1101" w:type="dxa"/>
          </w:tcPr>
          <w:p w:rsidR="00B744CE" w:rsidRDefault="00B744CE" w:rsidP="00021FE7">
            <w:pPr>
              <w:spacing w:line="240" w:lineRule="exact"/>
              <w:jc w:val="center"/>
            </w:pPr>
          </w:p>
          <w:p w:rsidR="00B744CE" w:rsidRDefault="00B744CE" w:rsidP="00021FE7">
            <w:pPr>
              <w:spacing w:line="240" w:lineRule="exact"/>
              <w:jc w:val="center"/>
            </w:pPr>
          </w:p>
          <w:p w:rsidR="004E28A9" w:rsidRDefault="00B744CE" w:rsidP="00021FE7">
            <w:pPr>
              <w:spacing w:line="240" w:lineRule="exact"/>
              <w:jc w:val="center"/>
            </w:pPr>
            <w:r>
              <w:rPr>
                <w:rFonts w:hint="eastAsia"/>
              </w:rPr>
              <w:t>月収額</w:t>
            </w:r>
          </w:p>
        </w:tc>
        <w:tc>
          <w:tcPr>
            <w:tcW w:w="1699" w:type="dxa"/>
          </w:tcPr>
          <w:p w:rsidR="00021FE7" w:rsidRPr="00021FE7" w:rsidRDefault="00B744CE" w:rsidP="00021FE7">
            <w:pPr>
              <w:spacing w:line="240" w:lineRule="exact"/>
              <w:jc w:val="center"/>
            </w:pPr>
            <w:r>
              <w:rPr>
                <w:rFonts w:hint="eastAsia"/>
              </w:rPr>
              <w:t>主として申請者の収入により</w:t>
            </w:r>
            <w:r w:rsidR="002434C2">
              <w:rPr>
                <w:rFonts w:hint="eastAsia"/>
              </w:rPr>
              <w:t>生計</w:t>
            </w:r>
            <w:r>
              <w:rPr>
                <w:rFonts w:hint="eastAsia"/>
              </w:rPr>
              <w:t>を維持するものである事の証明</w:t>
            </w:r>
            <w:r w:rsidR="00021FE7" w:rsidRPr="00021FE7">
              <w:rPr>
                <w:rFonts w:hint="eastAsia"/>
                <w:color w:val="FFFFFF" w:themeColor="background1"/>
              </w:rPr>
              <w:t>。</w:t>
            </w:r>
          </w:p>
        </w:tc>
      </w:tr>
      <w:tr w:rsidR="00B744CE" w:rsidTr="00B744CE">
        <w:tc>
          <w:tcPr>
            <w:tcW w:w="1559" w:type="dxa"/>
          </w:tcPr>
          <w:p w:rsidR="00B744CE" w:rsidRDefault="00B744CE"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4E28A9" w:rsidRDefault="004E28A9" w:rsidP="00021FE7">
            <w:pPr>
              <w:spacing w:line="240" w:lineRule="exact"/>
            </w:pPr>
          </w:p>
        </w:tc>
        <w:tc>
          <w:tcPr>
            <w:tcW w:w="1250" w:type="dxa"/>
          </w:tcPr>
          <w:p w:rsidR="004E28A9" w:rsidRDefault="004E28A9" w:rsidP="00021FE7">
            <w:pPr>
              <w:spacing w:line="240" w:lineRule="exact"/>
            </w:pPr>
          </w:p>
          <w:p w:rsidR="002434C2" w:rsidRDefault="002434C2" w:rsidP="002434C2">
            <w:pPr>
              <w:spacing w:line="240" w:lineRule="exact"/>
            </w:pPr>
            <w:r>
              <w:rPr>
                <w:rFonts w:hint="eastAsia"/>
              </w:rPr>
              <w:t xml:space="preserve">　・　・</w:t>
            </w:r>
          </w:p>
        </w:tc>
        <w:tc>
          <w:tcPr>
            <w:tcW w:w="879" w:type="dxa"/>
            <w:gridSpan w:val="2"/>
          </w:tcPr>
          <w:p w:rsidR="004E28A9" w:rsidRDefault="004E28A9" w:rsidP="00021FE7">
            <w:pPr>
              <w:spacing w:line="240" w:lineRule="exact"/>
            </w:pPr>
          </w:p>
        </w:tc>
        <w:tc>
          <w:tcPr>
            <w:tcW w:w="992" w:type="dxa"/>
          </w:tcPr>
          <w:p w:rsidR="004E28A9" w:rsidRDefault="004E28A9" w:rsidP="00021FE7">
            <w:pPr>
              <w:spacing w:line="240" w:lineRule="exact"/>
            </w:pPr>
          </w:p>
        </w:tc>
        <w:tc>
          <w:tcPr>
            <w:tcW w:w="1101" w:type="dxa"/>
          </w:tcPr>
          <w:p w:rsidR="004E28A9" w:rsidRDefault="004E28A9" w:rsidP="00021FE7">
            <w:pPr>
              <w:spacing w:line="240" w:lineRule="exact"/>
            </w:pPr>
          </w:p>
        </w:tc>
        <w:tc>
          <w:tcPr>
            <w:tcW w:w="1699" w:type="dxa"/>
          </w:tcPr>
          <w:p w:rsidR="004E28A9" w:rsidRDefault="004E28A9" w:rsidP="00021FE7">
            <w:pPr>
              <w:spacing w:line="240" w:lineRule="exact"/>
            </w:pPr>
          </w:p>
        </w:tc>
      </w:tr>
      <w:tr w:rsidR="00B744CE" w:rsidTr="00B744CE">
        <w:tc>
          <w:tcPr>
            <w:tcW w:w="1559" w:type="dxa"/>
          </w:tcPr>
          <w:p w:rsidR="004E28A9" w:rsidRDefault="004E28A9"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4E28A9" w:rsidRDefault="004E28A9" w:rsidP="00021FE7">
            <w:pPr>
              <w:spacing w:line="240" w:lineRule="exact"/>
            </w:pPr>
          </w:p>
        </w:tc>
        <w:tc>
          <w:tcPr>
            <w:tcW w:w="1250" w:type="dxa"/>
          </w:tcPr>
          <w:p w:rsidR="002434C2" w:rsidRDefault="002434C2" w:rsidP="002434C2">
            <w:pPr>
              <w:spacing w:line="240" w:lineRule="exact"/>
            </w:pPr>
          </w:p>
          <w:p w:rsidR="004E28A9" w:rsidRDefault="002434C2" w:rsidP="002434C2">
            <w:pPr>
              <w:spacing w:line="240" w:lineRule="exact"/>
            </w:pPr>
            <w:r>
              <w:rPr>
                <w:rFonts w:hint="eastAsia"/>
              </w:rPr>
              <w:t xml:space="preserve">　・　・</w:t>
            </w:r>
          </w:p>
        </w:tc>
        <w:tc>
          <w:tcPr>
            <w:tcW w:w="879" w:type="dxa"/>
            <w:gridSpan w:val="2"/>
          </w:tcPr>
          <w:p w:rsidR="004E28A9" w:rsidRDefault="004E28A9" w:rsidP="00021FE7">
            <w:pPr>
              <w:spacing w:line="240" w:lineRule="exact"/>
            </w:pPr>
          </w:p>
        </w:tc>
        <w:tc>
          <w:tcPr>
            <w:tcW w:w="992" w:type="dxa"/>
          </w:tcPr>
          <w:p w:rsidR="004E28A9" w:rsidRDefault="004E28A9" w:rsidP="00021FE7">
            <w:pPr>
              <w:spacing w:line="240" w:lineRule="exact"/>
            </w:pPr>
          </w:p>
        </w:tc>
        <w:tc>
          <w:tcPr>
            <w:tcW w:w="1101" w:type="dxa"/>
          </w:tcPr>
          <w:p w:rsidR="004E28A9" w:rsidRDefault="004E28A9" w:rsidP="00021FE7">
            <w:pPr>
              <w:spacing w:line="240" w:lineRule="exact"/>
            </w:pPr>
          </w:p>
        </w:tc>
        <w:tc>
          <w:tcPr>
            <w:tcW w:w="1699" w:type="dxa"/>
          </w:tcPr>
          <w:p w:rsidR="004E28A9" w:rsidRDefault="004E28A9" w:rsidP="00021FE7">
            <w:pPr>
              <w:spacing w:line="240" w:lineRule="exact"/>
            </w:pPr>
          </w:p>
        </w:tc>
      </w:tr>
      <w:tr w:rsidR="00B744CE" w:rsidTr="00B744CE">
        <w:tc>
          <w:tcPr>
            <w:tcW w:w="1559" w:type="dxa"/>
          </w:tcPr>
          <w:p w:rsidR="004E28A9" w:rsidRDefault="004E28A9"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4E28A9" w:rsidRDefault="004E28A9" w:rsidP="00021FE7">
            <w:pPr>
              <w:spacing w:line="240" w:lineRule="exact"/>
            </w:pPr>
          </w:p>
        </w:tc>
        <w:tc>
          <w:tcPr>
            <w:tcW w:w="1250" w:type="dxa"/>
          </w:tcPr>
          <w:p w:rsidR="002434C2" w:rsidRDefault="002434C2" w:rsidP="002434C2">
            <w:pPr>
              <w:spacing w:line="240" w:lineRule="exact"/>
            </w:pPr>
          </w:p>
          <w:p w:rsidR="004E28A9" w:rsidRDefault="002434C2" w:rsidP="002434C2">
            <w:pPr>
              <w:spacing w:line="240" w:lineRule="exact"/>
            </w:pPr>
            <w:r>
              <w:rPr>
                <w:rFonts w:hint="eastAsia"/>
              </w:rPr>
              <w:t xml:space="preserve">　・　・</w:t>
            </w:r>
          </w:p>
        </w:tc>
        <w:tc>
          <w:tcPr>
            <w:tcW w:w="879" w:type="dxa"/>
            <w:gridSpan w:val="2"/>
          </w:tcPr>
          <w:p w:rsidR="004E28A9" w:rsidRDefault="004E28A9" w:rsidP="00021FE7">
            <w:pPr>
              <w:spacing w:line="240" w:lineRule="exact"/>
            </w:pPr>
          </w:p>
        </w:tc>
        <w:tc>
          <w:tcPr>
            <w:tcW w:w="992" w:type="dxa"/>
          </w:tcPr>
          <w:p w:rsidR="004E28A9" w:rsidRDefault="004E28A9" w:rsidP="00021FE7">
            <w:pPr>
              <w:spacing w:line="240" w:lineRule="exact"/>
            </w:pPr>
          </w:p>
        </w:tc>
        <w:tc>
          <w:tcPr>
            <w:tcW w:w="1101" w:type="dxa"/>
          </w:tcPr>
          <w:p w:rsidR="004E28A9" w:rsidRDefault="004E28A9" w:rsidP="00021FE7">
            <w:pPr>
              <w:spacing w:line="240" w:lineRule="exact"/>
            </w:pPr>
          </w:p>
        </w:tc>
        <w:tc>
          <w:tcPr>
            <w:tcW w:w="1699" w:type="dxa"/>
          </w:tcPr>
          <w:p w:rsidR="004E28A9" w:rsidRDefault="004E28A9" w:rsidP="00021FE7">
            <w:pPr>
              <w:spacing w:line="240" w:lineRule="exact"/>
            </w:pPr>
          </w:p>
        </w:tc>
      </w:tr>
      <w:tr w:rsidR="00B744CE" w:rsidTr="00B744CE">
        <w:tc>
          <w:tcPr>
            <w:tcW w:w="1559" w:type="dxa"/>
          </w:tcPr>
          <w:p w:rsidR="004E28A9" w:rsidRDefault="004E28A9"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4E28A9" w:rsidRDefault="004E28A9" w:rsidP="00021FE7">
            <w:pPr>
              <w:spacing w:line="240" w:lineRule="exact"/>
            </w:pPr>
          </w:p>
        </w:tc>
        <w:tc>
          <w:tcPr>
            <w:tcW w:w="1250" w:type="dxa"/>
          </w:tcPr>
          <w:p w:rsidR="002434C2" w:rsidRDefault="002434C2" w:rsidP="002434C2">
            <w:pPr>
              <w:spacing w:line="240" w:lineRule="exact"/>
            </w:pPr>
          </w:p>
          <w:p w:rsidR="004E28A9" w:rsidRDefault="002434C2" w:rsidP="002434C2">
            <w:pPr>
              <w:spacing w:line="240" w:lineRule="exact"/>
            </w:pPr>
            <w:r>
              <w:rPr>
                <w:rFonts w:hint="eastAsia"/>
              </w:rPr>
              <w:t xml:space="preserve">　・　・</w:t>
            </w:r>
          </w:p>
        </w:tc>
        <w:tc>
          <w:tcPr>
            <w:tcW w:w="879" w:type="dxa"/>
            <w:gridSpan w:val="2"/>
          </w:tcPr>
          <w:p w:rsidR="004E28A9" w:rsidRDefault="004E28A9" w:rsidP="00021FE7">
            <w:pPr>
              <w:spacing w:line="240" w:lineRule="exact"/>
            </w:pPr>
          </w:p>
        </w:tc>
        <w:tc>
          <w:tcPr>
            <w:tcW w:w="992" w:type="dxa"/>
          </w:tcPr>
          <w:p w:rsidR="004E28A9" w:rsidRDefault="004E28A9" w:rsidP="00021FE7">
            <w:pPr>
              <w:spacing w:line="240" w:lineRule="exact"/>
            </w:pPr>
          </w:p>
        </w:tc>
        <w:tc>
          <w:tcPr>
            <w:tcW w:w="1101" w:type="dxa"/>
          </w:tcPr>
          <w:p w:rsidR="004E28A9" w:rsidRDefault="004E28A9" w:rsidP="00021FE7">
            <w:pPr>
              <w:spacing w:line="240" w:lineRule="exact"/>
            </w:pPr>
          </w:p>
        </w:tc>
        <w:tc>
          <w:tcPr>
            <w:tcW w:w="1699" w:type="dxa"/>
          </w:tcPr>
          <w:p w:rsidR="004E28A9" w:rsidRDefault="004E28A9" w:rsidP="00021FE7">
            <w:pPr>
              <w:spacing w:line="240" w:lineRule="exact"/>
            </w:pPr>
          </w:p>
        </w:tc>
      </w:tr>
      <w:tr w:rsidR="00B744CE" w:rsidTr="00B744CE">
        <w:tc>
          <w:tcPr>
            <w:tcW w:w="1559" w:type="dxa"/>
          </w:tcPr>
          <w:p w:rsidR="004E28A9" w:rsidRDefault="004E28A9"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4E28A9" w:rsidRDefault="004E28A9" w:rsidP="00021FE7">
            <w:pPr>
              <w:spacing w:line="240" w:lineRule="exact"/>
            </w:pPr>
          </w:p>
        </w:tc>
        <w:tc>
          <w:tcPr>
            <w:tcW w:w="1250" w:type="dxa"/>
          </w:tcPr>
          <w:p w:rsidR="002434C2" w:rsidRDefault="002434C2" w:rsidP="002434C2">
            <w:pPr>
              <w:spacing w:line="240" w:lineRule="exact"/>
            </w:pPr>
          </w:p>
          <w:p w:rsidR="004E28A9" w:rsidRDefault="002434C2" w:rsidP="002434C2">
            <w:pPr>
              <w:spacing w:line="240" w:lineRule="exact"/>
            </w:pPr>
            <w:r>
              <w:rPr>
                <w:rFonts w:hint="eastAsia"/>
              </w:rPr>
              <w:t xml:space="preserve">　・　・</w:t>
            </w:r>
          </w:p>
        </w:tc>
        <w:tc>
          <w:tcPr>
            <w:tcW w:w="879" w:type="dxa"/>
            <w:gridSpan w:val="2"/>
          </w:tcPr>
          <w:p w:rsidR="004E28A9" w:rsidRDefault="004E28A9" w:rsidP="00021FE7">
            <w:pPr>
              <w:spacing w:line="240" w:lineRule="exact"/>
            </w:pPr>
          </w:p>
        </w:tc>
        <w:tc>
          <w:tcPr>
            <w:tcW w:w="992" w:type="dxa"/>
          </w:tcPr>
          <w:p w:rsidR="004E28A9" w:rsidRDefault="004E28A9" w:rsidP="00021FE7">
            <w:pPr>
              <w:spacing w:line="240" w:lineRule="exact"/>
            </w:pPr>
          </w:p>
        </w:tc>
        <w:tc>
          <w:tcPr>
            <w:tcW w:w="1101" w:type="dxa"/>
          </w:tcPr>
          <w:p w:rsidR="004E28A9" w:rsidRDefault="004E28A9" w:rsidP="00021FE7">
            <w:pPr>
              <w:spacing w:line="240" w:lineRule="exact"/>
            </w:pPr>
          </w:p>
        </w:tc>
        <w:tc>
          <w:tcPr>
            <w:tcW w:w="1699" w:type="dxa"/>
          </w:tcPr>
          <w:p w:rsidR="004E28A9" w:rsidRDefault="004E28A9" w:rsidP="00021FE7">
            <w:pPr>
              <w:spacing w:line="240" w:lineRule="exact"/>
            </w:pPr>
          </w:p>
        </w:tc>
      </w:tr>
      <w:tr w:rsidR="00B744CE" w:rsidTr="00B744CE">
        <w:tc>
          <w:tcPr>
            <w:tcW w:w="1559" w:type="dxa"/>
          </w:tcPr>
          <w:p w:rsidR="00B744CE" w:rsidRDefault="00B744CE"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B744CE" w:rsidRDefault="00B744CE" w:rsidP="00021FE7">
            <w:pPr>
              <w:spacing w:line="240" w:lineRule="exact"/>
            </w:pPr>
          </w:p>
        </w:tc>
        <w:tc>
          <w:tcPr>
            <w:tcW w:w="1250" w:type="dxa"/>
          </w:tcPr>
          <w:p w:rsidR="002434C2" w:rsidRDefault="002434C2" w:rsidP="002434C2">
            <w:pPr>
              <w:spacing w:line="240" w:lineRule="exact"/>
            </w:pPr>
          </w:p>
          <w:p w:rsidR="00B744CE" w:rsidRDefault="002434C2" w:rsidP="002434C2">
            <w:pPr>
              <w:spacing w:line="240" w:lineRule="exact"/>
            </w:pPr>
            <w:r>
              <w:rPr>
                <w:rFonts w:hint="eastAsia"/>
              </w:rPr>
              <w:t xml:space="preserve">　・　・</w:t>
            </w:r>
          </w:p>
        </w:tc>
        <w:tc>
          <w:tcPr>
            <w:tcW w:w="879" w:type="dxa"/>
            <w:gridSpan w:val="2"/>
          </w:tcPr>
          <w:p w:rsidR="00B744CE" w:rsidRDefault="00B744CE" w:rsidP="00021FE7">
            <w:pPr>
              <w:spacing w:line="240" w:lineRule="exact"/>
            </w:pPr>
          </w:p>
        </w:tc>
        <w:tc>
          <w:tcPr>
            <w:tcW w:w="992" w:type="dxa"/>
          </w:tcPr>
          <w:p w:rsidR="00B744CE" w:rsidRDefault="00B744CE" w:rsidP="00021FE7">
            <w:pPr>
              <w:spacing w:line="240" w:lineRule="exact"/>
            </w:pPr>
          </w:p>
        </w:tc>
        <w:tc>
          <w:tcPr>
            <w:tcW w:w="1101" w:type="dxa"/>
          </w:tcPr>
          <w:p w:rsidR="00B744CE" w:rsidRDefault="00B744CE" w:rsidP="00021FE7">
            <w:pPr>
              <w:spacing w:line="240" w:lineRule="exact"/>
            </w:pPr>
          </w:p>
        </w:tc>
        <w:tc>
          <w:tcPr>
            <w:tcW w:w="1699" w:type="dxa"/>
          </w:tcPr>
          <w:p w:rsidR="00B744CE" w:rsidRDefault="00B744CE" w:rsidP="00021FE7">
            <w:pPr>
              <w:spacing w:line="240" w:lineRule="exact"/>
            </w:pPr>
          </w:p>
        </w:tc>
      </w:tr>
      <w:tr w:rsidR="00B744CE" w:rsidTr="00B744CE">
        <w:tc>
          <w:tcPr>
            <w:tcW w:w="1559" w:type="dxa"/>
          </w:tcPr>
          <w:p w:rsidR="00B744CE" w:rsidRDefault="00B744CE"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B744CE" w:rsidRDefault="00B744CE" w:rsidP="00021FE7">
            <w:pPr>
              <w:spacing w:line="240" w:lineRule="exact"/>
            </w:pPr>
          </w:p>
        </w:tc>
        <w:tc>
          <w:tcPr>
            <w:tcW w:w="1250" w:type="dxa"/>
          </w:tcPr>
          <w:p w:rsidR="002434C2" w:rsidRDefault="002434C2" w:rsidP="002434C2">
            <w:pPr>
              <w:spacing w:line="240" w:lineRule="exact"/>
            </w:pPr>
          </w:p>
          <w:p w:rsidR="00B744CE" w:rsidRDefault="002434C2" w:rsidP="002434C2">
            <w:pPr>
              <w:spacing w:line="240" w:lineRule="exact"/>
            </w:pPr>
            <w:r>
              <w:rPr>
                <w:rFonts w:hint="eastAsia"/>
              </w:rPr>
              <w:t xml:space="preserve">　・　・</w:t>
            </w:r>
          </w:p>
        </w:tc>
        <w:tc>
          <w:tcPr>
            <w:tcW w:w="879" w:type="dxa"/>
            <w:gridSpan w:val="2"/>
          </w:tcPr>
          <w:p w:rsidR="00B744CE" w:rsidRDefault="00B744CE" w:rsidP="00021FE7">
            <w:pPr>
              <w:spacing w:line="240" w:lineRule="exact"/>
            </w:pPr>
          </w:p>
        </w:tc>
        <w:tc>
          <w:tcPr>
            <w:tcW w:w="992" w:type="dxa"/>
          </w:tcPr>
          <w:p w:rsidR="00B744CE" w:rsidRDefault="00B744CE" w:rsidP="00021FE7">
            <w:pPr>
              <w:spacing w:line="240" w:lineRule="exact"/>
            </w:pPr>
          </w:p>
        </w:tc>
        <w:tc>
          <w:tcPr>
            <w:tcW w:w="1101" w:type="dxa"/>
          </w:tcPr>
          <w:p w:rsidR="00B744CE" w:rsidRDefault="00B744CE" w:rsidP="00021FE7">
            <w:pPr>
              <w:spacing w:line="240" w:lineRule="exact"/>
            </w:pPr>
          </w:p>
        </w:tc>
        <w:tc>
          <w:tcPr>
            <w:tcW w:w="1699" w:type="dxa"/>
          </w:tcPr>
          <w:p w:rsidR="00B744CE" w:rsidRDefault="00B744CE" w:rsidP="00021FE7">
            <w:pPr>
              <w:spacing w:line="240" w:lineRule="exact"/>
            </w:pPr>
          </w:p>
        </w:tc>
      </w:tr>
      <w:tr w:rsidR="00B744CE" w:rsidTr="00B744CE">
        <w:tc>
          <w:tcPr>
            <w:tcW w:w="1559" w:type="dxa"/>
          </w:tcPr>
          <w:p w:rsidR="00B744CE" w:rsidRDefault="00B744CE"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B744CE" w:rsidRDefault="00B744CE" w:rsidP="00021FE7">
            <w:pPr>
              <w:spacing w:line="240" w:lineRule="exact"/>
            </w:pPr>
          </w:p>
        </w:tc>
        <w:tc>
          <w:tcPr>
            <w:tcW w:w="1250" w:type="dxa"/>
          </w:tcPr>
          <w:p w:rsidR="002434C2" w:rsidRDefault="002434C2" w:rsidP="002434C2">
            <w:pPr>
              <w:spacing w:line="240" w:lineRule="exact"/>
            </w:pPr>
          </w:p>
          <w:p w:rsidR="00B744CE" w:rsidRDefault="002434C2" w:rsidP="002434C2">
            <w:pPr>
              <w:spacing w:line="240" w:lineRule="exact"/>
            </w:pPr>
            <w:r>
              <w:rPr>
                <w:rFonts w:hint="eastAsia"/>
              </w:rPr>
              <w:t xml:space="preserve">　・　・</w:t>
            </w:r>
          </w:p>
        </w:tc>
        <w:tc>
          <w:tcPr>
            <w:tcW w:w="879" w:type="dxa"/>
            <w:gridSpan w:val="2"/>
          </w:tcPr>
          <w:p w:rsidR="00B744CE" w:rsidRDefault="00B744CE" w:rsidP="00021FE7">
            <w:pPr>
              <w:spacing w:line="240" w:lineRule="exact"/>
            </w:pPr>
          </w:p>
        </w:tc>
        <w:tc>
          <w:tcPr>
            <w:tcW w:w="992" w:type="dxa"/>
          </w:tcPr>
          <w:p w:rsidR="00B744CE" w:rsidRDefault="00B744CE" w:rsidP="00021FE7">
            <w:pPr>
              <w:spacing w:line="240" w:lineRule="exact"/>
            </w:pPr>
          </w:p>
        </w:tc>
        <w:tc>
          <w:tcPr>
            <w:tcW w:w="1101" w:type="dxa"/>
          </w:tcPr>
          <w:p w:rsidR="00B744CE" w:rsidRDefault="00B744CE" w:rsidP="00021FE7">
            <w:pPr>
              <w:spacing w:line="240" w:lineRule="exact"/>
            </w:pPr>
          </w:p>
        </w:tc>
        <w:tc>
          <w:tcPr>
            <w:tcW w:w="1699" w:type="dxa"/>
          </w:tcPr>
          <w:p w:rsidR="00B744CE" w:rsidRDefault="00B744CE" w:rsidP="00021FE7">
            <w:pPr>
              <w:spacing w:line="240" w:lineRule="exact"/>
            </w:pPr>
          </w:p>
        </w:tc>
      </w:tr>
      <w:tr w:rsidR="00B744CE" w:rsidTr="00B744CE">
        <w:tc>
          <w:tcPr>
            <w:tcW w:w="1559" w:type="dxa"/>
          </w:tcPr>
          <w:p w:rsidR="00B744CE" w:rsidRDefault="00B744CE"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B744CE" w:rsidRDefault="00B744CE" w:rsidP="00021FE7">
            <w:pPr>
              <w:spacing w:line="240" w:lineRule="exact"/>
            </w:pPr>
          </w:p>
        </w:tc>
        <w:tc>
          <w:tcPr>
            <w:tcW w:w="1250" w:type="dxa"/>
          </w:tcPr>
          <w:p w:rsidR="002434C2" w:rsidRDefault="002434C2" w:rsidP="002434C2">
            <w:pPr>
              <w:spacing w:line="240" w:lineRule="exact"/>
            </w:pPr>
          </w:p>
          <w:p w:rsidR="00B744CE" w:rsidRDefault="002434C2" w:rsidP="002434C2">
            <w:pPr>
              <w:spacing w:line="240" w:lineRule="exact"/>
            </w:pPr>
            <w:r>
              <w:rPr>
                <w:rFonts w:hint="eastAsia"/>
              </w:rPr>
              <w:t xml:space="preserve">　・　・</w:t>
            </w:r>
          </w:p>
        </w:tc>
        <w:tc>
          <w:tcPr>
            <w:tcW w:w="879" w:type="dxa"/>
            <w:gridSpan w:val="2"/>
          </w:tcPr>
          <w:p w:rsidR="00B744CE" w:rsidRDefault="00B744CE" w:rsidP="00021FE7">
            <w:pPr>
              <w:spacing w:line="240" w:lineRule="exact"/>
            </w:pPr>
          </w:p>
        </w:tc>
        <w:tc>
          <w:tcPr>
            <w:tcW w:w="992" w:type="dxa"/>
          </w:tcPr>
          <w:p w:rsidR="00B744CE" w:rsidRDefault="00B744CE" w:rsidP="00021FE7">
            <w:pPr>
              <w:spacing w:line="240" w:lineRule="exact"/>
            </w:pPr>
          </w:p>
        </w:tc>
        <w:tc>
          <w:tcPr>
            <w:tcW w:w="1101" w:type="dxa"/>
          </w:tcPr>
          <w:p w:rsidR="00B744CE" w:rsidRDefault="00B744CE" w:rsidP="00021FE7">
            <w:pPr>
              <w:spacing w:line="240" w:lineRule="exact"/>
            </w:pPr>
          </w:p>
        </w:tc>
        <w:tc>
          <w:tcPr>
            <w:tcW w:w="1699" w:type="dxa"/>
          </w:tcPr>
          <w:p w:rsidR="00B744CE" w:rsidRDefault="00B744CE" w:rsidP="00021FE7">
            <w:pPr>
              <w:spacing w:line="240" w:lineRule="exact"/>
            </w:pPr>
          </w:p>
        </w:tc>
      </w:tr>
      <w:tr w:rsidR="00B744CE" w:rsidTr="00B744CE">
        <w:tc>
          <w:tcPr>
            <w:tcW w:w="1559" w:type="dxa"/>
          </w:tcPr>
          <w:p w:rsidR="00B744CE" w:rsidRDefault="00B744CE" w:rsidP="00021FE7">
            <w:pPr>
              <w:spacing w:line="240" w:lineRule="exact"/>
            </w:pPr>
          </w:p>
          <w:p w:rsidR="00021FE7" w:rsidRDefault="00021FE7" w:rsidP="00021FE7">
            <w:pPr>
              <w:spacing w:line="240" w:lineRule="exact"/>
            </w:pPr>
          </w:p>
          <w:p w:rsidR="00021FE7" w:rsidRDefault="00021FE7" w:rsidP="00021FE7">
            <w:pPr>
              <w:spacing w:line="240" w:lineRule="exact"/>
            </w:pPr>
          </w:p>
        </w:tc>
        <w:tc>
          <w:tcPr>
            <w:tcW w:w="990" w:type="dxa"/>
          </w:tcPr>
          <w:p w:rsidR="00B744CE" w:rsidRDefault="00B744CE" w:rsidP="00021FE7">
            <w:pPr>
              <w:spacing w:line="240" w:lineRule="exact"/>
            </w:pPr>
          </w:p>
        </w:tc>
        <w:tc>
          <w:tcPr>
            <w:tcW w:w="1250" w:type="dxa"/>
          </w:tcPr>
          <w:p w:rsidR="002434C2" w:rsidRDefault="002434C2" w:rsidP="002434C2">
            <w:pPr>
              <w:spacing w:line="240" w:lineRule="exact"/>
            </w:pPr>
          </w:p>
          <w:p w:rsidR="00B744CE" w:rsidRDefault="002434C2" w:rsidP="002434C2">
            <w:pPr>
              <w:spacing w:line="240" w:lineRule="exact"/>
            </w:pPr>
            <w:r>
              <w:rPr>
                <w:rFonts w:hint="eastAsia"/>
              </w:rPr>
              <w:t xml:space="preserve">　・　・</w:t>
            </w:r>
          </w:p>
        </w:tc>
        <w:tc>
          <w:tcPr>
            <w:tcW w:w="879" w:type="dxa"/>
            <w:gridSpan w:val="2"/>
          </w:tcPr>
          <w:p w:rsidR="00B744CE" w:rsidRDefault="00B744CE" w:rsidP="00021FE7">
            <w:pPr>
              <w:spacing w:line="240" w:lineRule="exact"/>
            </w:pPr>
          </w:p>
        </w:tc>
        <w:tc>
          <w:tcPr>
            <w:tcW w:w="992" w:type="dxa"/>
          </w:tcPr>
          <w:p w:rsidR="00B744CE" w:rsidRDefault="00B744CE" w:rsidP="00021FE7">
            <w:pPr>
              <w:spacing w:line="240" w:lineRule="exact"/>
            </w:pPr>
          </w:p>
        </w:tc>
        <w:tc>
          <w:tcPr>
            <w:tcW w:w="1101" w:type="dxa"/>
          </w:tcPr>
          <w:p w:rsidR="00B744CE" w:rsidRDefault="00B744CE" w:rsidP="00021FE7">
            <w:pPr>
              <w:spacing w:line="240" w:lineRule="exact"/>
            </w:pPr>
          </w:p>
        </w:tc>
        <w:tc>
          <w:tcPr>
            <w:tcW w:w="1699" w:type="dxa"/>
          </w:tcPr>
          <w:p w:rsidR="00B744CE" w:rsidRDefault="00B744CE" w:rsidP="00021FE7">
            <w:pPr>
              <w:spacing w:line="240" w:lineRule="exact"/>
            </w:pPr>
          </w:p>
        </w:tc>
      </w:tr>
    </w:tbl>
    <w:p w:rsidR="005B29E8" w:rsidRDefault="005B29E8" w:rsidP="00021FE7">
      <w:pPr>
        <w:spacing w:line="240" w:lineRule="exact"/>
      </w:pPr>
    </w:p>
    <w:p w:rsidR="005B29E8" w:rsidRDefault="005B29E8" w:rsidP="000A3D88"/>
    <w:p w:rsidR="005B29E8" w:rsidRDefault="005B29E8" w:rsidP="000A3D88"/>
    <w:p w:rsidR="005B29E8" w:rsidRDefault="005B29E8" w:rsidP="000A3D88"/>
    <w:p w:rsidR="005B29E8" w:rsidRDefault="0041002D" w:rsidP="000A3D88">
      <w:r>
        <w:rPr>
          <w:rFonts w:hint="eastAsia"/>
        </w:rPr>
        <w:t xml:space="preserve">　</w:t>
      </w:r>
    </w:p>
    <w:p w:rsidR="005B29E8" w:rsidRDefault="005B29E8" w:rsidP="000A3D88"/>
    <w:p w:rsidR="00DD607E" w:rsidRDefault="00DD607E" w:rsidP="008437D8">
      <w:pPr>
        <w:jc w:val="left"/>
      </w:pPr>
      <w:r>
        <w:rPr>
          <w:rFonts w:hint="eastAsia"/>
        </w:rPr>
        <w:lastRenderedPageBreak/>
        <w:t>第５章　給与（南空知公衆衛生組合職員の給与の支給に関する規則）</w:t>
      </w:r>
    </w:p>
    <w:p w:rsidR="00DD607E" w:rsidRPr="00567ED6" w:rsidRDefault="00DD607E" w:rsidP="00DD607E">
      <w:pPr>
        <w:rPr>
          <w:u w:val="single"/>
        </w:rPr>
      </w:pPr>
      <w:r>
        <w:rPr>
          <w:rFonts w:hint="eastAsia"/>
          <w:u w:val="single"/>
        </w:rPr>
        <w:t xml:space="preserve">　　　　　　　　　　　　　　　　　　　　　　　　　　　　　　　　　　　　　　</w:t>
      </w:r>
    </w:p>
    <w:p w:rsidR="00DD607E" w:rsidRDefault="00DD607E" w:rsidP="00DD607E">
      <w:r>
        <w:rPr>
          <w:rFonts w:hint="eastAsia"/>
        </w:rPr>
        <w:t>別紙様式</w:t>
      </w:r>
      <w:r w:rsidR="002434C2">
        <w:rPr>
          <w:rFonts w:hint="eastAsia"/>
        </w:rPr>
        <w:t>２</w:t>
      </w:r>
      <w:r>
        <w:rPr>
          <w:rFonts w:hint="eastAsia"/>
        </w:rPr>
        <w:t>号</w:t>
      </w:r>
    </w:p>
    <w:p w:rsidR="00DD607E" w:rsidRDefault="00DD607E" w:rsidP="00DD607E">
      <w:pPr>
        <w:jc w:val="center"/>
      </w:pPr>
      <w:r>
        <w:rPr>
          <w:rFonts w:hint="eastAsia"/>
        </w:rPr>
        <w:t>扶　養　家　族　喪　失　届　書</w:t>
      </w:r>
    </w:p>
    <w:p w:rsidR="00DD607E" w:rsidRDefault="00DD607E" w:rsidP="00DD607E">
      <w:pPr>
        <w:spacing w:line="240" w:lineRule="exact"/>
      </w:pPr>
    </w:p>
    <w:tbl>
      <w:tblPr>
        <w:tblStyle w:val="ab"/>
        <w:tblW w:w="0" w:type="auto"/>
        <w:tblInd w:w="250" w:type="dxa"/>
        <w:tblLook w:val="04A0" w:firstRow="1" w:lastRow="0" w:firstColumn="1" w:lastColumn="0" w:noHBand="0" w:noVBand="1"/>
      </w:tblPr>
      <w:tblGrid>
        <w:gridCol w:w="1559"/>
        <w:gridCol w:w="990"/>
        <w:gridCol w:w="1250"/>
        <w:gridCol w:w="435"/>
        <w:gridCol w:w="444"/>
        <w:gridCol w:w="992"/>
        <w:gridCol w:w="2800"/>
      </w:tblGrid>
      <w:tr w:rsidR="00DD607E" w:rsidTr="00270E89">
        <w:trPr>
          <w:trHeight w:val="490"/>
        </w:trPr>
        <w:tc>
          <w:tcPr>
            <w:tcW w:w="1559" w:type="dxa"/>
            <w:vAlign w:val="center"/>
          </w:tcPr>
          <w:p w:rsidR="00DD607E" w:rsidRDefault="00DD607E" w:rsidP="00270E89">
            <w:pPr>
              <w:spacing w:line="240" w:lineRule="exact"/>
              <w:jc w:val="center"/>
            </w:pPr>
            <w:r>
              <w:rPr>
                <w:rFonts w:hint="eastAsia"/>
              </w:rPr>
              <w:t>職　　名</w:t>
            </w:r>
          </w:p>
        </w:tc>
        <w:tc>
          <w:tcPr>
            <w:tcW w:w="2675" w:type="dxa"/>
            <w:gridSpan w:val="3"/>
            <w:vAlign w:val="center"/>
          </w:tcPr>
          <w:p w:rsidR="00DD607E" w:rsidRDefault="00DD607E" w:rsidP="00270E89">
            <w:pPr>
              <w:spacing w:line="240" w:lineRule="exact"/>
              <w:jc w:val="center"/>
            </w:pPr>
            <w:r>
              <w:rPr>
                <w:rFonts w:hint="eastAsia"/>
              </w:rPr>
              <w:t>申　請　者　氏　名</w:t>
            </w:r>
          </w:p>
        </w:tc>
        <w:tc>
          <w:tcPr>
            <w:tcW w:w="1436" w:type="dxa"/>
            <w:gridSpan w:val="2"/>
            <w:vAlign w:val="center"/>
          </w:tcPr>
          <w:p w:rsidR="00DD607E" w:rsidRDefault="00DD607E" w:rsidP="00270E89">
            <w:pPr>
              <w:spacing w:line="240" w:lineRule="exact"/>
              <w:jc w:val="center"/>
            </w:pPr>
            <w:r>
              <w:rPr>
                <w:rFonts w:hint="eastAsia"/>
              </w:rPr>
              <w:t>認　印</w:t>
            </w:r>
          </w:p>
        </w:tc>
        <w:tc>
          <w:tcPr>
            <w:tcW w:w="2800" w:type="dxa"/>
            <w:vAlign w:val="center"/>
          </w:tcPr>
          <w:p w:rsidR="00DD607E" w:rsidRDefault="00DD607E" w:rsidP="00270E89">
            <w:pPr>
              <w:pStyle w:val="ac"/>
              <w:numPr>
                <w:ilvl w:val="0"/>
                <w:numId w:val="19"/>
              </w:numPr>
              <w:spacing w:line="240" w:lineRule="exact"/>
              <w:ind w:leftChars="0"/>
              <w:jc w:val="center"/>
            </w:pPr>
            <w:r>
              <w:rPr>
                <w:rFonts w:hint="eastAsia"/>
              </w:rPr>
              <w:t>摘　　　要</w:t>
            </w:r>
          </w:p>
        </w:tc>
      </w:tr>
      <w:tr w:rsidR="00DD607E" w:rsidTr="00270E89">
        <w:tc>
          <w:tcPr>
            <w:tcW w:w="1559" w:type="dxa"/>
          </w:tcPr>
          <w:p w:rsidR="00DD607E" w:rsidRDefault="00DD607E" w:rsidP="00270E89">
            <w:pPr>
              <w:spacing w:line="240" w:lineRule="exact"/>
            </w:pPr>
          </w:p>
          <w:p w:rsidR="00DD607E" w:rsidRDefault="00DD607E" w:rsidP="00270E89">
            <w:pPr>
              <w:spacing w:line="240" w:lineRule="exact"/>
            </w:pPr>
          </w:p>
          <w:p w:rsidR="00DD607E" w:rsidRDefault="00DD607E" w:rsidP="00270E89">
            <w:pPr>
              <w:spacing w:line="240" w:lineRule="exact"/>
            </w:pPr>
          </w:p>
          <w:p w:rsidR="00DD607E" w:rsidRDefault="00DD607E" w:rsidP="00270E89">
            <w:pPr>
              <w:spacing w:line="240" w:lineRule="exact"/>
            </w:pPr>
          </w:p>
        </w:tc>
        <w:tc>
          <w:tcPr>
            <w:tcW w:w="2675" w:type="dxa"/>
            <w:gridSpan w:val="3"/>
          </w:tcPr>
          <w:p w:rsidR="00DD607E" w:rsidRDefault="00DD607E" w:rsidP="00270E89">
            <w:pPr>
              <w:spacing w:line="240" w:lineRule="exact"/>
            </w:pPr>
            <w:bookmarkStart w:id="0" w:name="_GoBack"/>
            <w:bookmarkEnd w:id="0"/>
          </w:p>
        </w:tc>
        <w:tc>
          <w:tcPr>
            <w:tcW w:w="1436" w:type="dxa"/>
            <w:gridSpan w:val="2"/>
          </w:tcPr>
          <w:p w:rsidR="00DD607E" w:rsidRDefault="00DD607E" w:rsidP="00270E89">
            <w:pPr>
              <w:spacing w:line="240" w:lineRule="exact"/>
            </w:pPr>
          </w:p>
        </w:tc>
        <w:tc>
          <w:tcPr>
            <w:tcW w:w="2800" w:type="dxa"/>
          </w:tcPr>
          <w:p w:rsidR="00DD607E" w:rsidRDefault="00DD607E" w:rsidP="00270E89">
            <w:pPr>
              <w:spacing w:line="240" w:lineRule="exact"/>
            </w:pPr>
          </w:p>
        </w:tc>
      </w:tr>
      <w:tr w:rsidR="00DD607E" w:rsidTr="00270E89">
        <w:trPr>
          <w:trHeight w:val="567"/>
        </w:trPr>
        <w:tc>
          <w:tcPr>
            <w:tcW w:w="1559" w:type="dxa"/>
          </w:tcPr>
          <w:p w:rsidR="00DD607E" w:rsidRDefault="00DD607E" w:rsidP="00270E89">
            <w:pPr>
              <w:spacing w:line="240" w:lineRule="exact"/>
              <w:jc w:val="center"/>
            </w:pPr>
          </w:p>
          <w:p w:rsidR="00DD607E" w:rsidRDefault="00DD607E" w:rsidP="00270E89">
            <w:pPr>
              <w:spacing w:line="240" w:lineRule="exact"/>
              <w:jc w:val="center"/>
            </w:pPr>
            <w:r>
              <w:rPr>
                <w:rFonts w:hint="eastAsia"/>
              </w:rPr>
              <w:t>家</w:t>
            </w:r>
            <w:r>
              <w:rPr>
                <w:rFonts w:hint="eastAsia"/>
              </w:rPr>
              <w:t xml:space="preserve"> </w:t>
            </w:r>
            <w:r>
              <w:rPr>
                <w:rFonts w:hint="eastAsia"/>
              </w:rPr>
              <w:t>族</w:t>
            </w:r>
            <w:r>
              <w:rPr>
                <w:rFonts w:hint="eastAsia"/>
              </w:rPr>
              <w:t xml:space="preserve"> </w:t>
            </w:r>
            <w:r>
              <w:rPr>
                <w:rFonts w:hint="eastAsia"/>
              </w:rPr>
              <w:t>氏</w:t>
            </w:r>
            <w:r>
              <w:rPr>
                <w:rFonts w:hint="eastAsia"/>
              </w:rPr>
              <w:t xml:space="preserve"> </w:t>
            </w:r>
            <w:r>
              <w:rPr>
                <w:rFonts w:hint="eastAsia"/>
              </w:rPr>
              <w:t>名</w:t>
            </w:r>
          </w:p>
        </w:tc>
        <w:tc>
          <w:tcPr>
            <w:tcW w:w="990" w:type="dxa"/>
          </w:tcPr>
          <w:p w:rsidR="00DD607E" w:rsidRDefault="00DD607E" w:rsidP="00270E89">
            <w:pPr>
              <w:spacing w:line="240" w:lineRule="exact"/>
              <w:jc w:val="center"/>
            </w:pPr>
            <w:r>
              <w:rPr>
                <w:rFonts w:hint="eastAsia"/>
              </w:rPr>
              <w:t>申請者</w:t>
            </w:r>
          </w:p>
          <w:p w:rsidR="00DD607E" w:rsidRDefault="00DD607E" w:rsidP="00270E89">
            <w:pPr>
              <w:spacing w:line="240" w:lineRule="exact"/>
              <w:jc w:val="center"/>
            </w:pPr>
            <w:r>
              <w:rPr>
                <w:rFonts w:hint="eastAsia"/>
              </w:rPr>
              <w:t>と　の</w:t>
            </w:r>
          </w:p>
          <w:p w:rsidR="00DD607E" w:rsidRDefault="00DD607E" w:rsidP="00270E89">
            <w:pPr>
              <w:spacing w:line="240" w:lineRule="exact"/>
              <w:jc w:val="center"/>
            </w:pPr>
            <w:r>
              <w:rPr>
                <w:rFonts w:hint="eastAsia"/>
              </w:rPr>
              <w:t>続　柄</w:t>
            </w:r>
          </w:p>
        </w:tc>
        <w:tc>
          <w:tcPr>
            <w:tcW w:w="1250" w:type="dxa"/>
          </w:tcPr>
          <w:p w:rsidR="00DD607E" w:rsidRDefault="00DD607E" w:rsidP="00270E89">
            <w:pPr>
              <w:spacing w:line="240" w:lineRule="exact"/>
              <w:jc w:val="center"/>
            </w:pPr>
          </w:p>
          <w:p w:rsidR="00DD607E" w:rsidRDefault="00DD607E" w:rsidP="00270E89">
            <w:pPr>
              <w:spacing w:line="240" w:lineRule="exact"/>
              <w:jc w:val="center"/>
            </w:pPr>
            <w:r>
              <w:rPr>
                <w:rFonts w:hint="eastAsia"/>
              </w:rPr>
              <w:t>生年月日</w:t>
            </w:r>
          </w:p>
        </w:tc>
        <w:tc>
          <w:tcPr>
            <w:tcW w:w="879" w:type="dxa"/>
            <w:gridSpan w:val="2"/>
          </w:tcPr>
          <w:p w:rsidR="00DD607E" w:rsidRDefault="00DD607E" w:rsidP="00270E89">
            <w:pPr>
              <w:spacing w:line="240" w:lineRule="exact"/>
              <w:jc w:val="center"/>
            </w:pPr>
          </w:p>
          <w:p w:rsidR="00DD607E" w:rsidRDefault="00DD607E" w:rsidP="00270E89">
            <w:pPr>
              <w:spacing w:line="240" w:lineRule="exact"/>
              <w:jc w:val="center"/>
            </w:pPr>
            <w:r>
              <w:rPr>
                <w:rFonts w:hint="eastAsia"/>
              </w:rPr>
              <w:t>職</w:t>
            </w:r>
            <w:r>
              <w:rPr>
                <w:rFonts w:hint="eastAsia"/>
              </w:rPr>
              <w:t xml:space="preserve"> </w:t>
            </w:r>
            <w:r>
              <w:rPr>
                <w:rFonts w:hint="eastAsia"/>
              </w:rPr>
              <w:t>業</w:t>
            </w:r>
          </w:p>
        </w:tc>
        <w:tc>
          <w:tcPr>
            <w:tcW w:w="3792" w:type="dxa"/>
            <w:gridSpan w:val="2"/>
          </w:tcPr>
          <w:p w:rsidR="00DD607E" w:rsidRDefault="00DD607E" w:rsidP="00270E89">
            <w:pPr>
              <w:spacing w:line="240" w:lineRule="exact"/>
              <w:jc w:val="center"/>
            </w:pPr>
          </w:p>
          <w:p w:rsidR="00DD607E" w:rsidRPr="00021FE7" w:rsidRDefault="00DD607E" w:rsidP="00270E89">
            <w:pPr>
              <w:spacing w:line="240" w:lineRule="exact"/>
              <w:jc w:val="center"/>
            </w:pPr>
            <w:r>
              <w:rPr>
                <w:rFonts w:hint="eastAsia"/>
              </w:rPr>
              <w:t>喪</w:t>
            </w:r>
            <w:r w:rsidR="0044563C">
              <w:rPr>
                <w:rFonts w:hint="eastAsia"/>
              </w:rPr>
              <w:t xml:space="preserve">　　</w:t>
            </w:r>
            <w:r>
              <w:rPr>
                <w:rFonts w:hint="eastAsia"/>
              </w:rPr>
              <w:t>失</w:t>
            </w:r>
            <w:r w:rsidR="0044563C">
              <w:rPr>
                <w:rFonts w:hint="eastAsia"/>
              </w:rPr>
              <w:t xml:space="preserve">　　</w:t>
            </w:r>
            <w:r>
              <w:rPr>
                <w:rFonts w:hint="eastAsia"/>
              </w:rPr>
              <w:t>理</w:t>
            </w:r>
            <w:r w:rsidR="0044563C">
              <w:rPr>
                <w:rFonts w:hint="eastAsia"/>
              </w:rPr>
              <w:t xml:space="preserve">　　</w:t>
            </w:r>
            <w:r>
              <w:rPr>
                <w:rFonts w:hint="eastAsia"/>
              </w:rPr>
              <w:t>由</w:t>
            </w:r>
          </w:p>
        </w:tc>
      </w:tr>
      <w:tr w:rsidR="001E6B67" w:rsidTr="00C779A5">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r w:rsidR="001E6B67" w:rsidTr="007F3CA1">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r w:rsidR="001E6B67" w:rsidTr="00FB31CE">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r w:rsidR="001E6B67" w:rsidTr="002C1470">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r w:rsidR="001E6B67" w:rsidTr="0088536A">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r w:rsidR="001E6B67" w:rsidTr="001B2B83">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r w:rsidR="001E6B67" w:rsidTr="002C0D29">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r w:rsidR="001E6B67" w:rsidTr="00A119E5">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r w:rsidR="001E6B67" w:rsidTr="00AB197F">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r w:rsidR="001E6B67" w:rsidTr="00AF632C">
        <w:tc>
          <w:tcPr>
            <w:tcW w:w="1559" w:type="dxa"/>
          </w:tcPr>
          <w:p w:rsidR="001E6B67" w:rsidRDefault="001E6B67" w:rsidP="00270E89">
            <w:pPr>
              <w:spacing w:line="240" w:lineRule="exact"/>
            </w:pPr>
          </w:p>
          <w:p w:rsidR="001E6B67" w:rsidRDefault="001E6B67" w:rsidP="00270E89">
            <w:pPr>
              <w:spacing w:line="240" w:lineRule="exact"/>
            </w:pPr>
          </w:p>
          <w:p w:rsidR="001E6B67" w:rsidRDefault="001E6B67" w:rsidP="00270E89">
            <w:pPr>
              <w:spacing w:line="240" w:lineRule="exact"/>
            </w:pPr>
          </w:p>
        </w:tc>
        <w:tc>
          <w:tcPr>
            <w:tcW w:w="990" w:type="dxa"/>
          </w:tcPr>
          <w:p w:rsidR="001E6B67" w:rsidRDefault="001E6B67" w:rsidP="00270E89">
            <w:pPr>
              <w:spacing w:line="240" w:lineRule="exact"/>
            </w:pPr>
          </w:p>
        </w:tc>
        <w:tc>
          <w:tcPr>
            <w:tcW w:w="1250" w:type="dxa"/>
          </w:tcPr>
          <w:p w:rsidR="001E6B67" w:rsidRDefault="001E6B67" w:rsidP="002434C2">
            <w:pPr>
              <w:spacing w:line="240" w:lineRule="exact"/>
            </w:pPr>
          </w:p>
          <w:p w:rsidR="001E6B67" w:rsidRDefault="001E6B67" w:rsidP="002434C2">
            <w:pPr>
              <w:spacing w:line="240" w:lineRule="exact"/>
            </w:pPr>
            <w:r>
              <w:rPr>
                <w:rFonts w:hint="eastAsia"/>
              </w:rPr>
              <w:t xml:space="preserve">　・　・</w:t>
            </w:r>
          </w:p>
        </w:tc>
        <w:tc>
          <w:tcPr>
            <w:tcW w:w="879" w:type="dxa"/>
            <w:gridSpan w:val="2"/>
          </w:tcPr>
          <w:p w:rsidR="001E6B67" w:rsidRDefault="001E6B67" w:rsidP="00270E89">
            <w:pPr>
              <w:spacing w:line="240" w:lineRule="exact"/>
            </w:pPr>
          </w:p>
        </w:tc>
        <w:tc>
          <w:tcPr>
            <w:tcW w:w="3792" w:type="dxa"/>
            <w:gridSpan w:val="2"/>
          </w:tcPr>
          <w:p w:rsidR="001E6B67" w:rsidRDefault="001E6B67" w:rsidP="00270E89">
            <w:pPr>
              <w:spacing w:line="240" w:lineRule="exact"/>
            </w:pPr>
          </w:p>
        </w:tc>
      </w:tr>
    </w:tbl>
    <w:p w:rsidR="00DD607E" w:rsidRDefault="00DD607E" w:rsidP="00DD607E">
      <w:pPr>
        <w:spacing w:line="240" w:lineRule="exact"/>
      </w:pPr>
    </w:p>
    <w:p w:rsidR="00DD607E" w:rsidRDefault="00DD607E" w:rsidP="00DD607E"/>
    <w:p w:rsidR="00DD607E" w:rsidRDefault="00DD607E" w:rsidP="00DD607E"/>
    <w:p w:rsidR="00DD607E" w:rsidRDefault="00DD607E" w:rsidP="00DD607E"/>
    <w:p w:rsidR="00DD607E" w:rsidRDefault="00DD607E" w:rsidP="00DD607E"/>
    <w:p w:rsidR="00DD607E" w:rsidRDefault="00DD607E" w:rsidP="00DD607E"/>
    <w:p w:rsidR="005B29E8" w:rsidRPr="00DD607E" w:rsidRDefault="005B29E8" w:rsidP="000A3D88"/>
    <w:p w:rsidR="00F226B2" w:rsidRDefault="008437D8" w:rsidP="008437D8">
      <w:pPr>
        <w:ind w:right="104"/>
        <w:jc w:val="right"/>
      </w:pPr>
      <w:r>
        <w:rPr>
          <w:rFonts w:hint="eastAsia"/>
        </w:rPr>
        <w:lastRenderedPageBreak/>
        <w:t xml:space="preserve">　　　　　</w:t>
      </w:r>
      <w:r w:rsidR="00F226B2">
        <w:rPr>
          <w:rFonts w:hint="eastAsia"/>
        </w:rPr>
        <w:t>第５章　給与（南空知公衆衛生組合職員の初任給、昇格、昇給等</w:t>
      </w:r>
      <w:r w:rsidR="00564210">
        <w:rPr>
          <w:rFonts w:hint="eastAsia"/>
        </w:rPr>
        <w:t>の基準に</w:t>
      </w:r>
    </w:p>
    <w:p w:rsidR="00F226B2" w:rsidRDefault="00F226B2" w:rsidP="008437D8">
      <w:pPr>
        <w:ind w:right="1000" w:firstLineChars="1200" w:firstLine="2685"/>
      </w:pPr>
      <w:r>
        <w:rPr>
          <w:rFonts w:hint="eastAsia"/>
        </w:rPr>
        <w:t>関する規則）</w:t>
      </w:r>
    </w:p>
    <w:p w:rsidR="00F226B2" w:rsidRPr="00567ED6" w:rsidRDefault="00F226B2" w:rsidP="00F226B2">
      <w:pPr>
        <w:rPr>
          <w:u w:val="single"/>
        </w:rPr>
      </w:pPr>
      <w:r>
        <w:rPr>
          <w:rFonts w:hint="eastAsia"/>
          <w:u w:val="single"/>
        </w:rPr>
        <w:t xml:space="preserve">　　　　　　　　　　　　　　　　　　　　　　　　　　　　　　　　　　　　　　</w:t>
      </w:r>
    </w:p>
    <w:p w:rsidR="00F226B2" w:rsidRDefault="00F226B2" w:rsidP="00F226B2"/>
    <w:p w:rsidR="00F226B2" w:rsidRDefault="00F226B2" w:rsidP="00F226B2">
      <w:pPr>
        <w:ind w:firstLineChars="700" w:firstLine="1777"/>
        <w:rPr>
          <w:sz w:val="24"/>
          <w:szCs w:val="24"/>
        </w:rPr>
      </w:pPr>
      <w:r>
        <w:rPr>
          <w:rFonts w:hint="eastAsia"/>
          <w:sz w:val="24"/>
          <w:szCs w:val="24"/>
        </w:rPr>
        <w:t>○南空知公衆衛生組合職員の初任給、昇格</w:t>
      </w:r>
    </w:p>
    <w:p w:rsidR="00F226B2" w:rsidRPr="00567ED6" w:rsidRDefault="00F226B2" w:rsidP="00F226B2">
      <w:pPr>
        <w:ind w:firstLineChars="800" w:firstLine="2030"/>
        <w:rPr>
          <w:sz w:val="24"/>
          <w:szCs w:val="24"/>
        </w:rPr>
      </w:pPr>
      <w:r>
        <w:rPr>
          <w:rFonts w:hint="eastAsia"/>
          <w:sz w:val="24"/>
          <w:szCs w:val="24"/>
        </w:rPr>
        <w:t>昇給等の基準に関する規則</w:t>
      </w:r>
    </w:p>
    <w:p w:rsidR="00F226B2" w:rsidRDefault="00F226B2" w:rsidP="00F226B2"/>
    <w:p w:rsidR="00F226B2" w:rsidRDefault="00F27363" w:rsidP="00F226B2">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96.8pt;margin-top:0;width:110.15pt;height:40.4pt;z-index:251666432">
            <v:textbox inset="5.85pt,.7pt,5.85pt,.7pt"/>
          </v:shape>
        </w:pict>
      </w:r>
      <w:r w:rsidR="00F226B2">
        <w:rPr>
          <w:rFonts w:hint="eastAsia"/>
        </w:rPr>
        <w:t>平成</w:t>
      </w:r>
      <w:r w:rsidR="00F226B2">
        <w:rPr>
          <w:rFonts w:hint="eastAsia"/>
        </w:rPr>
        <w:t>19</w:t>
      </w:r>
      <w:r w:rsidR="00F226B2">
        <w:rPr>
          <w:rFonts w:hint="eastAsia"/>
        </w:rPr>
        <w:t>年</w:t>
      </w:r>
      <w:r w:rsidR="00F226B2">
        <w:rPr>
          <w:rFonts w:hint="eastAsia"/>
        </w:rPr>
        <w:t>1</w:t>
      </w:r>
      <w:r w:rsidR="00F226B2">
        <w:rPr>
          <w:rFonts w:hint="eastAsia"/>
        </w:rPr>
        <w:t>月</w:t>
      </w:r>
      <w:r w:rsidR="00F226B2">
        <w:rPr>
          <w:rFonts w:hint="eastAsia"/>
        </w:rPr>
        <w:t>12</w:t>
      </w:r>
      <w:r w:rsidR="00F226B2">
        <w:rPr>
          <w:rFonts w:hint="eastAsia"/>
        </w:rPr>
        <w:t>日</w:t>
      </w:r>
    </w:p>
    <w:p w:rsidR="00F226B2" w:rsidRDefault="00F226B2" w:rsidP="00F226B2">
      <w:pPr>
        <w:ind w:firstLineChars="2700" w:firstLine="6042"/>
      </w:pPr>
      <w:r>
        <w:rPr>
          <w:rFonts w:hint="eastAsia"/>
        </w:rPr>
        <w:t>規　則　第　１　号</w:t>
      </w:r>
    </w:p>
    <w:p w:rsidR="00F226B2" w:rsidRDefault="00F226B2" w:rsidP="00F226B2"/>
    <w:p w:rsidR="00F226B2" w:rsidRPr="00CC1019" w:rsidRDefault="00F226B2" w:rsidP="00F226B2">
      <w:pPr>
        <w:ind w:firstLineChars="950" w:firstLine="1841"/>
        <w:rPr>
          <w:sz w:val="18"/>
          <w:szCs w:val="18"/>
        </w:rPr>
      </w:pPr>
      <w:r w:rsidRPr="00EB14DB">
        <w:rPr>
          <w:rFonts w:hint="eastAsia"/>
          <w:sz w:val="18"/>
          <w:szCs w:val="18"/>
        </w:rPr>
        <w:t xml:space="preserve">改正　</w:t>
      </w:r>
      <w:r>
        <w:rPr>
          <w:rFonts w:hint="eastAsia"/>
          <w:sz w:val="18"/>
          <w:szCs w:val="18"/>
        </w:rPr>
        <w:t>平成</w:t>
      </w:r>
      <w:r>
        <w:rPr>
          <w:rFonts w:hint="eastAsia"/>
          <w:sz w:val="18"/>
          <w:szCs w:val="18"/>
        </w:rPr>
        <w:t>20</w:t>
      </w:r>
      <w:r w:rsidRPr="00EB14DB">
        <w:rPr>
          <w:rFonts w:hint="eastAsia"/>
          <w:sz w:val="18"/>
          <w:szCs w:val="18"/>
        </w:rPr>
        <w:t>年</w:t>
      </w:r>
      <w:r w:rsidRPr="00F226B2">
        <w:rPr>
          <w:rFonts w:hint="eastAsia"/>
          <w:color w:val="FFFFFF" w:themeColor="background1"/>
          <w:sz w:val="18"/>
          <w:szCs w:val="18"/>
        </w:rPr>
        <w:t>0</w:t>
      </w:r>
      <w:r>
        <w:rPr>
          <w:rFonts w:hint="eastAsia"/>
          <w:sz w:val="18"/>
          <w:szCs w:val="18"/>
        </w:rPr>
        <w:t>4</w:t>
      </w:r>
      <w:r w:rsidRPr="00EB14DB">
        <w:rPr>
          <w:rFonts w:hint="eastAsia"/>
          <w:sz w:val="18"/>
          <w:szCs w:val="18"/>
        </w:rPr>
        <w:t>月</w:t>
      </w:r>
      <w:r>
        <w:rPr>
          <w:rFonts w:hint="eastAsia"/>
          <w:sz w:val="18"/>
          <w:szCs w:val="18"/>
        </w:rPr>
        <w:t>18</w:t>
      </w:r>
      <w:r w:rsidRPr="00EB14DB">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2</w:t>
      </w:r>
      <w:r w:rsidRPr="00EB14DB">
        <w:rPr>
          <w:rFonts w:hint="eastAsia"/>
          <w:sz w:val="18"/>
          <w:szCs w:val="18"/>
        </w:rPr>
        <w:t xml:space="preserve">号　　</w:t>
      </w:r>
      <w:r>
        <w:rPr>
          <w:rFonts w:hint="eastAsia"/>
          <w:sz w:val="18"/>
          <w:szCs w:val="18"/>
        </w:rPr>
        <w:t>平</w:t>
      </w:r>
      <w:r w:rsidRPr="00F226B2">
        <w:rPr>
          <w:rFonts w:hint="eastAsia"/>
          <w:sz w:val="18"/>
          <w:szCs w:val="18"/>
        </w:rPr>
        <w:t>成</w:t>
      </w:r>
      <w:r w:rsidRPr="00F226B2">
        <w:rPr>
          <w:rFonts w:hint="eastAsia"/>
          <w:sz w:val="18"/>
          <w:szCs w:val="18"/>
        </w:rPr>
        <w:t>24</w:t>
      </w:r>
      <w:r w:rsidRPr="00F226B2">
        <w:rPr>
          <w:rFonts w:hint="eastAsia"/>
          <w:sz w:val="18"/>
          <w:szCs w:val="18"/>
        </w:rPr>
        <w:t>年</w:t>
      </w:r>
      <w:r w:rsidRPr="00F226B2">
        <w:rPr>
          <w:rFonts w:hint="eastAsia"/>
          <w:sz w:val="18"/>
          <w:szCs w:val="18"/>
        </w:rPr>
        <w:t>12</w:t>
      </w:r>
      <w:r w:rsidRPr="00F226B2">
        <w:rPr>
          <w:rFonts w:hint="eastAsia"/>
          <w:sz w:val="18"/>
          <w:szCs w:val="18"/>
        </w:rPr>
        <w:t>月</w:t>
      </w:r>
      <w:r w:rsidRPr="00F226B2">
        <w:rPr>
          <w:rFonts w:hint="eastAsia"/>
          <w:sz w:val="18"/>
          <w:szCs w:val="18"/>
        </w:rPr>
        <w:t>27</w:t>
      </w:r>
      <w:r w:rsidRPr="00F226B2">
        <w:rPr>
          <w:rFonts w:hint="eastAsia"/>
          <w:sz w:val="18"/>
          <w:szCs w:val="18"/>
        </w:rPr>
        <w:t>日規則第</w:t>
      </w:r>
      <w:r w:rsidRPr="00F226B2">
        <w:rPr>
          <w:rFonts w:hint="eastAsia"/>
          <w:sz w:val="18"/>
          <w:szCs w:val="18"/>
        </w:rPr>
        <w:t>2</w:t>
      </w:r>
      <w:r w:rsidRPr="00EB14DB">
        <w:rPr>
          <w:rFonts w:hint="eastAsia"/>
          <w:sz w:val="18"/>
          <w:szCs w:val="18"/>
        </w:rPr>
        <w:t>号</w:t>
      </w:r>
    </w:p>
    <w:p w:rsidR="005B29E8" w:rsidRDefault="00E57CF3" w:rsidP="00E57CF3">
      <w:pPr>
        <w:ind w:firstLineChars="1150" w:firstLine="2229"/>
      </w:pPr>
      <w:r w:rsidRPr="00EB14DB">
        <w:rPr>
          <w:rFonts w:hint="eastAsia"/>
          <w:sz w:val="18"/>
          <w:szCs w:val="18"/>
        </w:rPr>
        <w:t xml:space="preserve">　</w:t>
      </w:r>
      <w:r>
        <w:rPr>
          <w:rFonts w:hint="eastAsia"/>
          <w:sz w:val="18"/>
          <w:szCs w:val="18"/>
        </w:rPr>
        <w:t>平成</w:t>
      </w:r>
      <w:r>
        <w:rPr>
          <w:rFonts w:hint="eastAsia"/>
          <w:sz w:val="18"/>
          <w:szCs w:val="18"/>
        </w:rPr>
        <w:t>27</w:t>
      </w:r>
      <w:r w:rsidRPr="00EB14DB">
        <w:rPr>
          <w:rFonts w:hint="eastAsia"/>
          <w:sz w:val="18"/>
          <w:szCs w:val="18"/>
        </w:rPr>
        <w:t>年</w:t>
      </w:r>
      <w:r w:rsidRPr="00F226B2">
        <w:rPr>
          <w:rFonts w:hint="eastAsia"/>
          <w:color w:val="FFFFFF" w:themeColor="background1"/>
          <w:sz w:val="18"/>
          <w:szCs w:val="18"/>
        </w:rPr>
        <w:t>0</w:t>
      </w:r>
      <w:r>
        <w:rPr>
          <w:rFonts w:hint="eastAsia"/>
          <w:sz w:val="18"/>
          <w:szCs w:val="18"/>
        </w:rPr>
        <w:t>3</w:t>
      </w:r>
      <w:r w:rsidRPr="00EB14DB">
        <w:rPr>
          <w:rFonts w:hint="eastAsia"/>
          <w:sz w:val="18"/>
          <w:szCs w:val="18"/>
        </w:rPr>
        <w:t>月</w:t>
      </w:r>
      <w:r>
        <w:rPr>
          <w:rFonts w:hint="eastAsia"/>
          <w:sz w:val="18"/>
          <w:szCs w:val="18"/>
        </w:rPr>
        <w:t>31</w:t>
      </w:r>
      <w:r w:rsidRPr="00EB14DB">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2</w:t>
      </w:r>
      <w:r w:rsidRPr="00EB14DB">
        <w:rPr>
          <w:rFonts w:hint="eastAsia"/>
          <w:sz w:val="18"/>
          <w:szCs w:val="18"/>
        </w:rPr>
        <w:t xml:space="preserve">号　　</w:t>
      </w:r>
    </w:p>
    <w:p w:rsidR="00E57CF3" w:rsidRPr="00E57CF3" w:rsidRDefault="00E57CF3" w:rsidP="000A3D88"/>
    <w:p w:rsidR="00F226B2" w:rsidRDefault="00F226B2" w:rsidP="000A3D88">
      <w:r>
        <w:rPr>
          <w:rFonts w:hint="eastAsia"/>
        </w:rPr>
        <w:t xml:space="preserve">　南空知</w:t>
      </w:r>
      <w:r w:rsidR="0077300B">
        <w:rPr>
          <w:rFonts w:hint="eastAsia"/>
        </w:rPr>
        <w:t>公衆衛生組合職員の給与に関する条例施行規則（平成</w:t>
      </w:r>
      <w:r w:rsidR="0077300B">
        <w:rPr>
          <w:rFonts w:hint="eastAsia"/>
        </w:rPr>
        <w:t>3</w:t>
      </w:r>
      <w:r w:rsidR="0077300B">
        <w:rPr>
          <w:rFonts w:hint="eastAsia"/>
        </w:rPr>
        <w:t>年規則第</w:t>
      </w:r>
      <w:r w:rsidR="0077300B">
        <w:rPr>
          <w:rFonts w:hint="eastAsia"/>
        </w:rPr>
        <w:t>1</w:t>
      </w:r>
      <w:r w:rsidR="0077300B">
        <w:rPr>
          <w:rFonts w:hint="eastAsia"/>
        </w:rPr>
        <w:t>号）の全部を改正する。</w:t>
      </w:r>
    </w:p>
    <w:p w:rsidR="005B29E8" w:rsidRDefault="0077300B" w:rsidP="000A3D88">
      <w:r>
        <w:rPr>
          <w:rFonts w:hint="eastAsia"/>
        </w:rPr>
        <w:t xml:space="preserve">　（趣旨）</w:t>
      </w:r>
    </w:p>
    <w:p w:rsidR="005B29E8" w:rsidRDefault="0077300B" w:rsidP="00C16603">
      <w:pPr>
        <w:ind w:left="224" w:hangingChars="100" w:hanging="224"/>
      </w:pPr>
      <w:r w:rsidRPr="009B5845">
        <w:rPr>
          <w:rFonts w:ascii="HGSｺﾞｼｯｸE" w:eastAsia="HGSｺﾞｼｯｸE" w:hAnsi="HGSｺﾞｼｯｸE" w:hint="eastAsia"/>
        </w:rPr>
        <w:t>第１条</w:t>
      </w:r>
      <w:r>
        <w:rPr>
          <w:rFonts w:hint="eastAsia"/>
        </w:rPr>
        <w:t xml:space="preserve">　この規則は、南空知公衆衛生組合職員の給与に関する条例（昭和</w:t>
      </w:r>
      <w:r>
        <w:rPr>
          <w:rFonts w:hint="eastAsia"/>
        </w:rPr>
        <w:t>42</w:t>
      </w:r>
      <w:r>
        <w:rPr>
          <w:rFonts w:hint="eastAsia"/>
        </w:rPr>
        <w:t>年条例第</w:t>
      </w:r>
      <w:r>
        <w:rPr>
          <w:rFonts w:hint="eastAsia"/>
        </w:rPr>
        <w:t>6</w:t>
      </w:r>
      <w:r>
        <w:rPr>
          <w:rFonts w:hint="eastAsia"/>
        </w:rPr>
        <w:t>号。以下「条例」という。）</w:t>
      </w:r>
      <w:r w:rsidR="00C16603">
        <w:rPr>
          <w:rFonts w:hint="eastAsia"/>
        </w:rPr>
        <w:t>の施行に関し必要な事項を定めるものとする。</w:t>
      </w:r>
    </w:p>
    <w:p w:rsidR="005B29E8" w:rsidRDefault="00142D9C" w:rsidP="000A3D88">
      <w:r>
        <w:rPr>
          <w:rFonts w:hint="eastAsia"/>
        </w:rPr>
        <w:t xml:space="preserve">　（定義）</w:t>
      </w:r>
    </w:p>
    <w:p w:rsidR="005B29E8" w:rsidRDefault="00142D9C" w:rsidP="00142D9C">
      <w:pPr>
        <w:ind w:left="224" w:hangingChars="100" w:hanging="224"/>
      </w:pPr>
      <w:r w:rsidRPr="009B5845">
        <w:rPr>
          <w:rFonts w:ascii="HGSｺﾞｼｯｸE" w:eastAsia="HGSｺﾞｼｯｸE" w:hAnsi="HGSｺﾞｼｯｸE" w:hint="eastAsia"/>
        </w:rPr>
        <w:t>第２条</w:t>
      </w:r>
      <w:r>
        <w:rPr>
          <w:rFonts w:hint="eastAsia"/>
        </w:rPr>
        <w:t xml:space="preserve">　この規則において次の各号に掲げる用語の意義は、それぞれ当該各号に定めるところによる。</w:t>
      </w:r>
    </w:p>
    <w:p w:rsidR="005B29E8" w:rsidRDefault="00142D9C" w:rsidP="00142D9C">
      <w:pPr>
        <w:pStyle w:val="ac"/>
        <w:numPr>
          <w:ilvl w:val="0"/>
          <w:numId w:val="20"/>
        </w:numPr>
        <w:ind w:leftChars="0"/>
      </w:pPr>
      <w:r>
        <w:rPr>
          <w:rFonts w:hint="eastAsia"/>
        </w:rPr>
        <w:t xml:space="preserve">　職員　一般職の職員で条例に定める各給料表の適用を受ける者をいう。</w:t>
      </w:r>
    </w:p>
    <w:p w:rsidR="005B29E8" w:rsidRDefault="00F459E0" w:rsidP="00F459E0">
      <w:pPr>
        <w:pStyle w:val="ac"/>
        <w:numPr>
          <w:ilvl w:val="0"/>
          <w:numId w:val="20"/>
        </w:numPr>
        <w:ind w:leftChars="0"/>
      </w:pPr>
      <w:r>
        <w:rPr>
          <w:rFonts w:hint="eastAsia"/>
        </w:rPr>
        <w:t xml:space="preserve">　昇格　職員の職務の級を同一給料表の上位の職務の級に変更することをいう</w:t>
      </w:r>
      <w:r w:rsidR="0080331E">
        <w:rPr>
          <w:rFonts w:hint="eastAsia"/>
        </w:rPr>
        <w:t>。</w:t>
      </w:r>
    </w:p>
    <w:p w:rsidR="005B29E8" w:rsidRDefault="0080331E" w:rsidP="0080331E">
      <w:pPr>
        <w:pStyle w:val="ac"/>
        <w:numPr>
          <w:ilvl w:val="0"/>
          <w:numId w:val="20"/>
        </w:numPr>
        <w:ind w:leftChars="0"/>
      </w:pPr>
      <w:r>
        <w:rPr>
          <w:rFonts w:hint="eastAsia"/>
        </w:rPr>
        <w:t xml:space="preserve">　降格　職員の職務の級を</w:t>
      </w:r>
      <w:r w:rsidR="0075762C">
        <w:rPr>
          <w:rFonts w:hint="eastAsia"/>
        </w:rPr>
        <w:t>同一給料表の下位の職務の級に変更することをいう。</w:t>
      </w:r>
    </w:p>
    <w:p w:rsidR="005B29E8" w:rsidRDefault="0075762C" w:rsidP="0075762C">
      <w:pPr>
        <w:pStyle w:val="ac"/>
        <w:numPr>
          <w:ilvl w:val="0"/>
          <w:numId w:val="20"/>
        </w:numPr>
        <w:ind w:leftChars="0"/>
      </w:pPr>
      <w:r>
        <w:rPr>
          <w:rFonts w:hint="eastAsia"/>
        </w:rPr>
        <w:t xml:space="preserve">　経験年数　職員が職員として同種の職務に在職した年数</w:t>
      </w:r>
      <w:r w:rsidR="002869E6">
        <w:rPr>
          <w:rFonts w:hint="eastAsia"/>
        </w:rPr>
        <w:t>（この規則においてその年数に換算された年数を含む。）をいう。</w:t>
      </w:r>
    </w:p>
    <w:p w:rsidR="005B29E8" w:rsidRDefault="002869E6" w:rsidP="002869E6">
      <w:pPr>
        <w:pStyle w:val="ac"/>
        <w:numPr>
          <w:ilvl w:val="0"/>
          <w:numId w:val="20"/>
        </w:numPr>
        <w:ind w:leftChars="0"/>
      </w:pPr>
      <w:r>
        <w:rPr>
          <w:rFonts w:hint="eastAsia"/>
        </w:rPr>
        <w:t xml:space="preserve">　必要経験年数　職員の職務の級を決定する場合に必要な経験年数をいう。</w:t>
      </w:r>
    </w:p>
    <w:p w:rsidR="005B29E8" w:rsidRDefault="002869E6" w:rsidP="002869E6">
      <w:pPr>
        <w:pStyle w:val="ac"/>
        <w:numPr>
          <w:ilvl w:val="0"/>
          <w:numId w:val="20"/>
        </w:numPr>
        <w:ind w:leftChars="0"/>
      </w:pPr>
      <w:r>
        <w:rPr>
          <w:rFonts w:hint="eastAsia"/>
        </w:rPr>
        <w:t xml:space="preserve">　在級年数　職員が同一の職務の級において引き続き在職した年数をいう。</w:t>
      </w:r>
    </w:p>
    <w:p w:rsidR="005B29E8" w:rsidRDefault="002869E6" w:rsidP="002869E6">
      <w:pPr>
        <w:pStyle w:val="ac"/>
        <w:numPr>
          <w:ilvl w:val="0"/>
          <w:numId w:val="20"/>
        </w:numPr>
        <w:ind w:leftChars="0"/>
      </w:pPr>
      <w:r>
        <w:rPr>
          <w:rFonts w:hint="eastAsia"/>
        </w:rPr>
        <w:t xml:space="preserve">　必要在級年数　職員が昇格する場合に必要な在級年数をいう。</w:t>
      </w:r>
    </w:p>
    <w:p w:rsidR="005B29E8" w:rsidRDefault="002869E6" w:rsidP="000A3D88">
      <w:r>
        <w:rPr>
          <w:rFonts w:hint="eastAsia"/>
        </w:rPr>
        <w:t xml:space="preserve">　（職務の級の標準的な職務の内容）</w:t>
      </w:r>
    </w:p>
    <w:p w:rsidR="005B29E8" w:rsidRDefault="002869E6" w:rsidP="002869E6">
      <w:pPr>
        <w:ind w:left="224" w:hangingChars="100" w:hanging="224"/>
      </w:pPr>
      <w:r w:rsidRPr="009B5845">
        <w:rPr>
          <w:rFonts w:ascii="HGSｺﾞｼｯｸE" w:eastAsia="HGSｺﾞｼｯｸE" w:hAnsi="HGSｺﾞｼｯｸE" w:hint="eastAsia"/>
        </w:rPr>
        <w:t>第３条</w:t>
      </w:r>
      <w:r>
        <w:rPr>
          <w:rFonts w:hint="eastAsia"/>
        </w:rPr>
        <w:t xml:space="preserve">　条例第</w:t>
      </w:r>
      <w:r>
        <w:rPr>
          <w:rFonts w:hint="eastAsia"/>
        </w:rPr>
        <w:t>3</w:t>
      </w:r>
      <w:r>
        <w:rPr>
          <w:rFonts w:hint="eastAsia"/>
        </w:rPr>
        <w:t>条第</w:t>
      </w:r>
      <w:r>
        <w:rPr>
          <w:rFonts w:hint="eastAsia"/>
        </w:rPr>
        <w:t>2</w:t>
      </w:r>
      <w:r>
        <w:rPr>
          <w:rFonts w:hint="eastAsia"/>
        </w:rPr>
        <w:t>項の規定に基づく職員の職務の区分とその内容は、別表第</w:t>
      </w:r>
      <w:r>
        <w:rPr>
          <w:rFonts w:hint="eastAsia"/>
        </w:rPr>
        <w:t>1</w:t>
      </w:r>
      <w:r>
        <w:rPr>
          <w:rFonts w:hint="eastAsia"/>
        </w:rPr>
        <w:t>に定める級別標準職務表のとおりとする。</w:t>
      </w:r>
    </w:p>
    <w:p w:rsidR="005B29E8" w:rsidRDefault="002869E6" w:rsidP="000A3D88">
      <w:r>
        <w:rPr>
          <w:rFonts w:hint="eastAsia"/>
        </w:rPr>
        <w:t xml:space="preserve">　（級別資格基準表）</w:t>
      </w:r>
    </w:p>
    <w:p w:rsidR="005B29E8" w:rsidRDefault="002869E6" w:rsidP="002869E6">
      <w:pPr>
        <w:ind w:left="224" w:hangingChars="100" w:hanging="224"/>
      </w:pPr>
      <w:r w:rsidRPr="009B5845">
        <w:rPr>
          <w:rFonts w:ascii="HGSｺﾞｼｯｸE" w:eastAsia="HGSｺﾞｼｯｸE" w:hAnsi="HGSｺﾞｼｯｸE" w:hint="eastAsia"/>
        </w:rPr>
        <w:t>第４条</w:t>
      </w:r>
      <w:r>
        <w:rPr>
          <w:rFonts w:hint="eastAsia"/>
        </w:rPr>
        <w:t xml:space="preserve">　職員の職務の級を決定する場合に必要な資格は別表第</w:t>
      </w:r>
      <w:r>
        <w:rPr>
          <w:rFonts w:hint="eastAsia"/>
        </w:rPr>
        <w:t>2</w:t>
      </w:r>
      <w:r>
        <w:rPr>
          <w:rFonts w:hint="eastAsia"/>
        </w:rPr>
        <w:t>に定める級別資格基準表（以下「級別資格基準表」という。）のとおりとする。</w:t>
      </w:r>
    </w:p>
    <w:p w:rsidR="00052849" w:rsidRDefault="002869E6" w:rsidP="008437D8">
      <w:pPr>
        <w:ind w:right="104"/>
        <w:jc w:val="left"/>
      </w:pPr>
      <w:r>
        <w:rPr>
          <w:rFonts w:hint="eastAsia"/>
        </w:rPr>
        <w:lastRenderedPageBreak/>
        <w:t>第５章　給与</w:t>
      </w:r>
      <w:r w:rsidR="00052849">
        <w:rPr>
          <w:rFonts w:hint="eastAsia"/>
        </w:rPr>
        <w:t>（南空知公衆衛生組合職員の初任給、昇格、昇給等</w:t>
      </w:r>
      <w:r w:rsidR="00A34D0D">
        <w:rPr>
          <w:rFonts w:hint="eastAsia"/>
        </w:rPr>
        <w:t>の基準に</w:t>
      </w:r>
    </w:p>
    <w:p w:rsidR="00052849" w:rsidRDefault="00052849" w:rsidP="008437D8">
      <w:pPr>
        <w:ind w:right="1000" w:firstLineChars="700" w:firstLine="1567"/>
      </w:pPr>
      <w:r>
        <w:rPr>
          <w:rFonts w:hint="eastAsia"/>
        </w:rPr>
        <w:t>関する規則）</w:t>
      </w:r>
    </w:p>
    <w:p w:rsidR="002869E6" w:rsidRDefault="002869E6" w:rsidP="00052849">
      <w:pPr>
        <w:jc w:val="left"/>
        <w:rPr>
          <w:u w:val="single"/>
        </w:rPr>
      </w:pPr>
      <w:r>
        <w:rPr>
          <w:rFonts w:hint="eastAsia"/>
          <w:u w:val="single"/>
        </w:rPr>
        <w:t xml:space="preserve">　　　　　　　　　　　　　　　　　　　　　　　　　　　　　　　　　　　　　　</w:t>
      </w:r>
    </w:p>
    <w:p w:rsidR="005B29E8" w:rsidRDefault="00E57CF3" w:rsidP="00E57CF3">
      <w:pPr>
        <w:ind w:left="224" w:hangingChars="100" w:hanging="224"/>
      </w:pPr>
      <w:r w:rsidRPr="009B5845">
        <w:rPr>
          <w:rFonts w:ascii="HGSｺﾞｼｯｸE" w:eastAsia="HGSｺﾞｼｯｸE" w:hAnsi="HGSｺﾞｼｯｸE" w:hint="eastAsia"/>
        </w:rPr>
        <w:t>第５条</w:t>
      </w:r>
      <w:r>
        <w:rPr>
          <w:rFonts w:hint="eastAsia"/>
        </w:rPr>
        <w:t xml:space="preserve">　級別資格基準表は、その者に適用される俸給表の別に応じ、かつ、職種欄の</w:t>
      </w:r>
      <w:r w:rsidR="002869E6">
        <w:rPr>
          <w:rFonts w:hint="eastAsia"/>
        </w:rPr>
        <w:t>区分又は試験欄区分及び学歴免許欄に応じて適用する。この場合において、それぞれの区分に対応する同表の職務の級欄に定める上段の数字は当該職務の級に決定するための必要な在級年数を、下段の数字は当該職務の級に決定するための必要経験年数を示す</w:t>
      </w:r>
      <w:r w:rsidR="00610FB5">
        <w:rPr>
          <w:rFonts w:hint="eastAsia"/>
        </w:rPr>
        <w:t>。</w:t>
      </w:r>
    </w:p>
    <w:p w:rsidR="005B29E8" w:rsidRDefault="00610FB5" w:rsidP="00610FB5">
      <w:pPr>
        <w:ind w:left="224" w:hangingChars="100" w:hanging="224"/>
      </w:pPr>
      <w:r>
        <w:rPr>
          <w:rFonts w:hint="eastAsia"/>
        </w:rPr>
        <w:t>２　級別資格基準表の学歴免許欄の区分は、職員の有する最も新しい学歴免許等の資格に応じて適用するものとする。</w:t>
      </w:r>
    </w:p>
    <w:p w:rsidR="005B29E8" w:rsidRDefault="00610FB5" w:rsidP="00610FB5">
      <w:pPr>
        <w:ind w:left="224" w:hangingChars="100" w:hanging="224"/>
      </w:pPr>
      <w:r>
        <w:rPr>
          <w:rFonts w:hint="eastAsia"/>
        </w:rPr>
        <w:t>３　前項の場合において、その者に適用される級別資格基準表の職種欄の区分又は試験欄の区分に対応する学歴免許欄の最も低い学歴免許等の区分よりも下位の区分に属する学歴免許等の資格のみを有する職員の学歴免許欄の適用については、その最も低い学歴免許等の資格の区分とする。</w:t>
      </w:r>
    </w:p>
    <w:p w:rsidR="005B29E8" w:rsidRDefault="00610FB5" w:rsidP="000A3D88">
      <w:r>
        <w:rPr>
          <w:rFonts w:hint="eastAsia"/>
        </w:rPr>
        <w:t xml:space="preserve">　（経験年数の起算及び換算）</w:t>
      </w:r>
    </w:p>
    <w:p w:rsidR="005B29E8" w:rsidRDefault="00610FB5" w:rsidP="00610FB5">
      <w:pPr>
        <w:ind w:left="224" w:hangingChars="100" w:hanging="224"/>
      </w:pPr>
      <w:r w:rsidRPr="009B5845">
        <w:rPr>
          <w:rFonts w:ascii="HGSｺﾞｼｯｸE" w:eastAsia="HGSｺﾞｼｯｸE" w:hAnsi="HGSｺﾞｼｯｸE" w:hint="eastAsia"/>
        </w:rPr>
        <w:t>第６条</w:t>
      </w:r>
      <w:r>
        <w:rPr>
          <w:rFonts w:hint="eastAsia"/>
        </w:rPr>
        <w:t xml:space="preserve">　級別資格基準表を適用する場合における職員の経験年数は、同表の学歴免許等欄の区分の</w:t>
      </w:r>
      <w:r w:rsidR="009112C4">
        <w:rPr>
          <w:rFonts w:hint="eastAsia"/>
        </w:rPr>
        <w:t>適用</w:t>
      </w:r>
      <w:r>
        <w:rPr>
          <w:rFonts w:hint="eastAsia"/>
        </w:rPr>
        <w:t>に当たって用いるその者の学歴免許等の資格を取得した時以降の経験年数による。</w:t>
      </w:r>
    </w:p>
    <w:p w:rsidR="005B29E8" w:rsidRDefault="00610FB5" w:rsidP="00610FB5">
      <w:pPr>
        <w:ind w:left="224" w:hangingChars="100" w:hanging="224"/>
      </w:pPr>
      <w:r>
        <w:rPr>
          <w:rFonts w:hint="eastAsia"/>
        </w:rPr>
        <w:t>２　級別資格基準表の学歴免許等欄の区分の適用に当たって用いる学歴免許等の資格を取得した時以後の職員の経歴のうち、職員として同種の職務に在職した年数以外の年数については、別表第</w:t>
      </w:r>
      <w:r>
        <w:rPr>
          <w:rFonts w:hint="eastAsia"/>
        </w:rPr>
        <w:t>3</w:t>
      </w:r>
      <w:r>
        <w:rPr>
          <w:rFonts w:hint="eastAsia"/>
        </w:rPr>
        <w:t>に定める経験年数換算表に定めるところにより職員として同種の職務に在職した年数に換算することができる。</w:t>
      </w:r>
    </w:p>
    <w:p w:rsidR="005B29E8" w:rsidRDefault="00610FB5" w:rsidP="000A3D88">
      <w:r>
        <w:rPr>
          <w:rFonts w:hint="eastAsia"/>
        </w:rPr>
        <w:t xml:space="preserve">　（新たに職員となった者の職務の級）</w:t>
      </w:r>
    </w:p>
    <w:p w:rsidR="005B29E8" w:rsidRDefault="00610FB5" w:rsidP="00052849">
      <w:pPr>
        <w:ind w:left="224" w:hangingChars="100" w:hanging="224"/>
      </w:pPr>
      <w:r w:rsidRPr="009B5845">
        <w:rPr>
          <w:rFonts w:ascii="HGSｺﾞｼｯｸE" w:eastAsia="HGSｺﾞｼｯｸE" w:hAnsi="HGSｺﾞｼｯｸE" w:hint="eastAsia"/>
        </w:rPr>
        <w:t>第７条</w:t>
      </w:r>
      <w:r>
        <w:rPr>
          <w:rFonts w:hint="eastAsia"/>
        </w:rPr>
        <w:t xml:space="preserve">　新たに職員となった者の職務の級は、その職務</w:t>
      </w:r>
      <w:r w:rsidR="00052849">
        <w:rPr>
          <w:rFonts w:hint="eastAsia"/>
        </w:rPr>
        <w:t>に応じ、かつ、級別資格基準表に定める資格基準に従い決定するものとする。ただし、他の職員との均衡上必要があると認める場合は、同表に定める必要経験年数に</w:t>
      </w:r>
      <w:r w:rsidR="00052849">
        <w:rPr>
          <w:rFonts w:hint="eastAsia"/>
        </w:rPr>
        <w:t>100</w:t>
      </w:r>
      <w:r w:rsidR="00052849">
        <w:rPr>
          <w:rFonts w:hint="eastAsia"/>
        </w:rPr>
        <w:t>分の</w:t>
      </w:r>
      <w:r w:rsidR="00052849">
        <w:rPr>
          <w:rFonts w:hint="eastAsia"/>
        </w:rPr>
        <w:t>80</w:t>
      </w:r>
      <w:r w:rsidR="00052849">
        <w:rPr>
          <w:rFonts w:hint="eastAsia"/>
        </w:rPr>
        <w:t>以上</w:t>
      </w:r>
      <w:r w:rsidR="00052849">
        <w:rPr>
          <w:rFonts w:hint="eastAsia"/>
        </w:rPr>
        <w:t>100</w:t>
      </w:r>
      <w:r w:rsidR="00052849">
        <w:rPr>
          <w:rFonts w:hint="eastAsia"/>
        </w:rPr>
        <w:t>分の</w:t>
      </w:r>
      <w:r w:rsidR="00052849">
        <w:rPr>
          <w:rFonts w:hint="eastAsia"/>
        </w:rPr>
        <w:t>100</w:t>
      </w:r>
      <w:r w:rsidR="00052849">
        <w:rPr>
          <w:rFonts w:hint="eastAsia"/>
        </w:rPr>
        <w:t>未満の割合を乗じて得た年数をもって、同表の必要経験年数とすることができる。</w:t>
      </w:r>
    </w:p>
    <w:p w:rsidR="005B29E8" w:rsidRDefault="00052849" w:rsidP="000A3D88">
      <w:r>
        <w:rPr>
          <w:rFonts w:hint="eastAsia"/>
        </w:rPr>
        <w:t xml:space="preserve">　（新たに職員となった者の号俸の決定）</w:t>
      </w:r>
    </w:p>
    <w:p w:rsidR="005B29E8" w:rsidRDefault="00052849" w:rsidP="00052849">
      <w:pPr>
        <w:ind w:left="224" w:hangingChars="100" w:hanging="224"/>
      </w:pPr>
      <w:r w:rsidRPr="009B5845">
        <w:rPr>
          <w:rFonts w:ascii="HGSｺﾞｼｯｸE" w:eastAsia="HGSｺﾞｼｯｸE" w:hAnsi="HGSｺﾞｼｯｸE" w:hint="eastAsia"/>
        </w:rPr>
        <w:t>第８条</w:t>
      </w:r>
      <w:r>
        <w:rPr>
          <w:rFonts w:hint="eastAsia"/>
        </w:rPr>
        <w:t xml:space="preserve">　条例第</w:t>
      </w:r>
      <w:r>
        <w:rPr>
          <w:rFonts w:hint="eastAsia"/>
        </w:rPr>
        <w:t>4</w:t>
      </w:r>
      <w:r>
        <w:rPr>
          <w:rFonts w:hint="eastAsia"/>
        </w:rPr>
        <w:t>条第</w:t>
      </w:r>
      <w:r>
        <w:rPr>
          <w:rFonts w:hint="eastAsia"/>
        </w:rPr>
        <w:t>2</w:t>
      </w:r>
      <w:r>
        <w:rPr>
          <w:rFonts w:hint="eastAsia"/>
        </w:rPr>
        <w:t>項に基づく者の号俸は、前条の規定により決定された職務の級の号俸のうち、その者の資格に応じて別表第</w:t>
      </w:r>
      <w:r>
        <w:rPr>
          <w:rFonts w:hint="eastAsia"/>
        </w:rPr>
        <w:t>4</w:t>
      </w:r>
      <w:r>
        <w:rPr>
          <w:rFonts w:hint="eastAsia"/>
        </w:rPr>
        <w:t>に定める初任給基準表（以下「初任給基準表」という。）に掲げる号俸とする。</w:t>
      </w:r>
    </w:p>
    <w:p w:rsidR="005B29E8" w:rsidRDefault="00052849" w:rsidP="00052849">
      <w:pPr>
        <w:ind w:left="224" w:hangingChars="100" w:hanging="224"/>
      </w:pPr>
      <w:r>
        <w:rPr>
          <w:rFonts w:hint="eastAsia"/>
        </w:rPr>
        <w:t>２　職務の級の最低限度の資格を超える学歴免許等の資格又は経験年数を有する職員の号俸は、前項の規定にかかわらず、次条又は第</w:t>
      </w:r>
      <w:r>
        <w:rPr>
          <w:rFonts w:hint="eastAsia"/>
        </w:rPr>
        <w:t>10</w:t>
      </w:r>
      <w:r>
        <w:rPr>
          <w:rFonts w:hint="eastAsia"/>
        </w:rPr>
        <w:t>条に定めるところにより、初任給基準表に定める号俸を調整し、それより上位の号俸とすることができる。</w:t>
      </w:r>
    </w:p>
    <w:p w:rsidR="005B29E8" w:rsidRDefault="00052849" w:rsidP="00E57CF3">
      <w:r>
        <w:rPr>
          <w:rFonts w:hint="eastAsia"/>
        </w:rPr>
        <w:t xml:space="preserve">　（学歴免許等の資格による号俸の調整）</w:t>
      </w:r>
    </w:p>
    <w:p w:rsidR="00052849" w:rsidRDefault="008437D8" w:rsidP="008437D8">
      <w:pPr>
        <w:ind w:right="104"/>
        <w:jc w:val="right"/>
      </w:pPr>
      <w:r>
        <w:rPr>
          <w:rFonts w:hint="eastAsia"/>
        </w:rPr>
        <w:lastRenderedPageBreak/>
        <w:t xml:space="preserve">　　　　　</w:t>
      </w:r>
      <w:r w:rsidR="00052849">
        <w:rPr>
          <w:rFonts w:hint="eastAsia"/>
        </w:rPr>
        <w:t>第５章　給与（南空知公衆衛生組合職員の初任給、昇格、昇給等</w:t>
      </w:r>
      <w:r w:rsidR="008F3C28">
        <w:rPr>
          <w:rFonts w:hint="eastAsia"/>
        </w:rPr>
        <w:t>の基準に</w:t>
      </w:r>
    </w:p>
    <w:p w:rsidR="00052849" w:rsidRDefault="00052849" w:rsidP="008437D8">
      <w:pPr>
        <w:ind w:right="1000" w:firstLineChars="1200" w:firstLine="2685"/>
      </w:pPr>
      <w:r>
        <w:rPr>
          <w:rFonts w:hint="eastAsia"/>
        </w:rPr>
        <w:t>関する規則）</w:t>
      </w:r>
    </w:p>
    <w:p w:rsidR="00052849" w:rsidRDefault="00052849" w:rsidP="00052849">
      <w:pPr>
        <w:rPr>
          <w:u w:val="single"/>
        </w:rPr>
      </w:pPr>
      <w:r>
        <w:rPr>
          <w:rFonts w:hint="eastAsia"/>
          <w:u w:val="single"/>
        </w:rPr>
        <w:t xml:space="preserve">　　　　　　　　　　　　　　　　　　　　　　　　　　　　　　　　　　　　　　</w:t>
      </w:r>
    </w:p>
    <w:p w:rsidR="005B29E8" w:rsidRDefault="00E57CF3" w:rsidP="00E57CF3">
      <w:pPr>
        <w:ind w:left="224" w:hangingChars="100" w:hanging="224"/>
      </w:pPr>
      <w:r w:rsidRPr="009B5845">
        <w:rPr>
          <w:rFonts w:ascii="HGSｺﾞｼｯｸE" w:eastAsia="HGSｺﾞｼｯｸE" w:hAnsi="HGSｺﾞｼｯｸE" w:hint="eastAsia"/>
        </w:rPr>
        <w:t>第９条</w:t>
      </w:r>
      <w:r>
        <w:rPr>
          <w:rFonts w:hint="eastAsia"/>
        </w:rPr>
        <w:t xml:space="preserve">　職員に適用される初任給基準表の学歴免許欄の学歴資格に対して修学年数を</w:t>
      </w:r>
      <w:r w:rsidR="00204A2D">
        <w:rPr>
          <w:rFonts w:hint="eastAsia"/>
        </w:rPr>
        <w:t>調整し加える年数がある学歴免許等の資格を有する者に対する初任給基準表の適用については、その者に適用される同表の初任給欄に定める号俸の号数にその加える年数（</w:t>
      </w:r>
      <w:r w:rsidR="00204A2D">
        <w:rPr>
          <w:rFonts w:hint="eastAsia"/>
        </w:rPr>
        <w:t>1</w:t>
      </w:r>
      <w:r w:rsidR="00204A2D">
        <w:rPr>
          <w:rFonts w:hint="eastAsia"/>
        </w:rPr>
        <w:t>年未満の端数があるときは、これを切り捨てた年数）の数に</w:t>
      </w:r>
      <w:r w:rsidR="00204A2D">
        <w:rPr>
          <w:rFonts w:hint="eastAsia"/>
        </w:rPr>
        <w:t>4</w:t>
      </w:r>
      <w:r w:rsidR="00204A2D">
        <w:rPr>
          <w:rFonts w:hint="eastAsia"/>
        </w:rPr>
        <w:t>を乗じて得た数を加えて得た数を号数とする号俸を持って、同欄の号俸とすることができる。</w:t>
      </w:r>
    </w:p>
    <w:p w:rsidR="005B29E8" w:rsidRDefault="00204A2D" w:rsidP="000A3D88">
      <w:r>
        <w:rPr>
          <w:rFonts w:hint="eastAsia"/>
        </w:rPr>
        <w:t xml:space="preserve">　（経験年数を有する者の号俸）</w:t>
      </w:r>
    </w:p>
    <w:p w:rsidR="005B29E8" w:rsidRDefault="00204A2D" w:rsidP="00270E89">
      <w:pPr>
        <w:ind w:left="224" w:hangingChars="100" w:hanging="224"/>
      </w:pPr>
      <w:r w:rsidRPr="009B5845">
        <w:rPr>
          <w:rFonts w:ascii="HGSｺﾞｼｯｸE" w:eastAsia="HGSｺﾞｼｯｸE" w:hAnsi="HGSｺﾞｼｯｸE" w:hint="eastAsia"/>
        </w:rPr>
        <w:t>第１０条</w:t>
      </w:r>
      <w:r>
        <w:rPr>
          <w:rFonts w:hint="eastAsia"/>
        </w:rPr>
        <w:t xml:space="preserve">　</w:t>
      </w:r>
      <w:r w:rsidR="009666AE">
        <w:rPr>
          <w:rFonts w:hint="eastAsia"/>
        </w:rPr>
        <w:t>新たに職員となった次の各号に掲げる者のうち経験年数を有する者の号俸は、その者の学歴免許等の資格に応じた初任給基準表に掲げる号俸（前条の規定による号俸も含む。）の号数に、当該経験年数の月数を</w:t>
      </w:r>
      <w:r w:rsidR="009666AE">
        <w:rPr>
          <w:rFonts w:hint="eastAsia"/>
        </w:rPr>
        <w:t>12</w:t>
      </w:r>
      <w:r w:rsidR="009666AE">
        <w:rPr>
          <w:rFonts w:hint="eastAsia"/>
        </w:rPr>
        <w:t>月（その者の経験年数のうち</w:t>
      </w:r>
      <w:r w:rsidR="009666AE">
        <w:rPr>
          <w:rFonts w:hint="eastAsia"/>
        </w:rPr>
        <w:t>5</w:t>
      </w:r>
      <w:r w:rsidR="009666AE">
        <w:rPr>
          <w:rFonts w:hint="eastAsia"/>
        </w:rPr>
        <w:t>年を超える経験年数（第</w:t>
      </w:r>
      <w:r w:rsidR="009666AE">
        <w:rPr>
          <w:rFonts w:hint="eastAsia"/>
        </w:rPr>
        <w:t>1</w:t>
      </w:r>
      <w:r w:rsidR="009666AE">
        <w:rPr>
          <w:rFonts w:hint="eastAsia"/>
        </w:rPr>
        <w:t>号、第</w:t>
      </w:r>
      <w:r w:rsidR="009666AE">
        <w:rPr>
          <w:rFonts w:hint="eastAsia"/>
        </w:rPr>
        <w:t>2</w:t>
      </w:r>
      <w:r w:rsidR="009666AE">
        <w:rPr>
          <w:rFonts w:hint="eastAsia"/>
        </w:rPr>
        <w:t>号に掲げる者で必要経験年数が</w:t>
      </w:r>
      <w:r w:rsidR="009666AE">
        <w:rPr>
          <w:rFonts w:hint="eastAsia"/>
        </w:rPr>
        <w:t>5</w:t>
      </w:r>
      <w:r w:rsidR="009666AE">
        <w:rPr>
          <w:rFonts w:hint="eastAsia"/>
        </w:rPr>
        <w:t>年以上の年数とされている職務の級に決定されているものにあっては当該各号に定める経験年数とし、職員の職務にその経験が直接役立つと認められる職務であって組合長の定めるものに従事した期間のある職員の経験</w:t>
      </w:r>
      <w:r w:rsidR="00270E89">
        <w:rPr>
          <w:rFonts w:hint="eastAsia"/>
        </w:rPr>
        <w:t>年数のうち他の職員との均衡を考慮して組合長又はその委任を受けた者が相当と認める年数を除く。）の月数にあっては、</w:t>
      </w:r>
      <w:r w:rsidR="00270E89">
        <w:rPr>
          <w:rFonts w:hint="eastAsia"/>
        </w:rPr>
        <w:t>18</w:t>
      </w:r>
      <w:r w:rsidR="00270E89">
        <w:rPr>
          <w:rFonts w:hint="eastAsia"/>
        </w:rPr>
        <w:t>月）で除した数（</w:t>
      </w:r>
      <w:r w:rsidR="00270E89">
        <w:rPr>
          <w:rFonts w:hint="eastAsia"/>
        </w:rPr>
        <w:t>1</w:t>
      </w:r>
      <w:r w:rsidR="00270E89">
        <w:rPr>
          <w:rFonts w:hint="eastAsia"/>
        </w:rPr>
        <w:t>円未満の端数があるときは、これを切り捨てた数）に</w:t>
      </w:r>
      <w:r w:rsidR="00270E89">
        <w:rPr>
          <w:rFonts w:hint="eastAsia"/>
        </w:rPr>
        <w:t>4</w:t>
      </w:r>
      <w:r w:rsidR="00270E89">
        <w:rPr>
          <w:rFonts w:hint="eastAsia"/>
        </w:rPr>
        <w:t>を乗じて得た数を加えて得た数を号数とする号俸とすることができる。</w:t>
      </w:r>
    </w:p>
    <w:p w:rsidR="005B29E8" w:rsidRDefault="00270E89" w:rsidP="00270E89">
      <w:pPr>
        <w:pStyle w:val="ac"/>
        <w:numPr>
          <w:ilvl w:val="0"/>
          <w:numId w:val="21"/>
        </w:numPr>
        <w:ind w:leftChars="0"/>
      </w:pPr>
      <w:r>
        <w:rPr>
          <w:rFonts w:hint="eastAsia"/>
        </w:rPr>
        <w:t xml:space="preserve">　初任給基準表の学歴免許欄に掲げる学歴免許等</w:t>
      </w:r>
      <w:r w:rsidR="00E240FF">
        <w:rPr>
          <w:rFonts w:hint="eastAsia"/>
        </w:rPr>
        <w:t>の資格を取得した時以降の経験年数を有する者</w:t>
      </w:r>
    </w:p>
    <w:p w:rsidR="005B29E8" w:rsidRDefault="00C53CBC" w:rsidP="00C53CBC">
      <w:pPr>
        <w:pStyle w:val="ac"/>
        <w:numPr>
          <w:ilvl w:val="0"/>
          <w:numId w:val="21"/>
        </w:numPr>
        <w:ind w:leftChars="0"/>
      </w:pPr>
      <w:r>
        <w:rPr>
          <w:rFonts w:hint="eastAsia"/>
        </w:rPr>
        <w:t xml:space="preserve">　採用時の職務の級を</w:t>
      </w:r>
      <w:r w:rsidR="000D630B">
        <w:rPr>
          <w:rFonts w:hint="eastAsia"/>
        </w:rPr>
        <w:t>初任給基準表に定める</w:t>
      </w:r>
      <w:r w:rsidR="00286AD6">
        <w:rPr>
          <w:rFonts w:hint="eastAsia"/>
        </w:rPr>
        <w:t>職務の級によらず、級別資格基準表の必要経験年数を基準として決定された職員については、その職務の級についての必要経験年数を超える経験年数</w:t>
      </w:r>
    </w:p>
    <w:p w:rsidR="005B29E8" w:rsidRDefault="00A13273" w:rsidP="000C17B3">
      <w:pPr>
        <w:ind w:left="224" w:hangingChars="100" w:hanging="224"/>
      </w:pPr>
      <w:r>
        <w:rPr>
          <w:rFonts w:hint="eastAsia"/>
        </w:rPr>
        <w:t>２　前項の規定を適用する場合における</w:t>
      </w:r>
      <w:r w:rsidR="002434C2">
        <w:rPr>
          <w:rFonts w:hint="eastAsia"/>
        </w:rPr>
        <w:t>職員の経験年数</w:t>
      </w:r>
      <w:r w:rsidR="000C17B3">
        <w:rPr>
          <w:rFonts w:hint="eastAsia"/>
        </w:rPr>
        <w:t>の取り扱いについては、第</w:t>
      </w:r>
      <w:r w:rsidR="000C17B3">
        <w:rPr>
          <w:rFonts w:hint="eastAsia"/>
        </w:rPr>
        <w:t>6</w:t>
      </w:r>
      <w:r w:rsidR="000C17B3">
        <w:rPr>
          <w:rFonts w:hint="eastAsia"/>
        </w:rPr>
        <w:t>条の規定を準用する。</w:t>
      </w:r>
    </w:p>
    <w:p w:rsidR="005B29E8" w:rsidRDefault="000C17B3" w:rsidP="000A3D88">
      <w:r>
        <w:rPr>
          <w:rFonts w:hint="eastAsia"/>
        </w:rPr>
        <w:t xml:space="preserve">　（人事交流等により異動した場合の号俸）</w:t>
      </w:r>
    </w:p>
    <w:p w:rsidR="005B29E8" w:rsidRDefault="000C17B3" w:rsidP="00602DF1">
      <w:pPr>
        <w:ind w:left="224" w:hangingChars="100" w:hanging="224"/>
      </w:pPr>
      <w:r w:rsidRPr="009B5845">
        <w:rPr>
          <w:rFonts w:ascii="HGSｺﾞｼｯｸE" w:eastAsia="HGSｺﾞｼｯｸE" w:hAnsi="HGSｺﾞｼｯｸE" w:hint="eastAsia"/>
        </w:rPr>
        <w:t>第１１条</w:t>
      </w:r>
      <w:r>
        <w:rPr>
          <w:rFonts w:hint="eastAsia"/>
        </w:rPr>
        <w:t xml:space="preserve">　次の各号に掲げる者から引き続いて職員となった者の号俸の決定について前条の規定による</w:t>
      </w:r>
      <w:r w:rsidR="00602DF1">
        <w:rPr>
          <w:rFonts w:hint="eastAsia"/>
        </w:rPr>
        <w:t>場合は著しく部内の他の職員との均衡を失すると認めるときは、同条の規定にかかわらず、その者の号俸を決定することができる。</w:t>
      </w:r>
    </w:p>
    <w:p w:rsidR="005B29E8" w:rsidRDefault="00602DF1" w:rsidP="00602DF1">
      <w:pPr>
        <w:pStyle w:val="ac"/>
        <w:numPr>
          <w:ilvl w:val="0"/>
          <w:numId w:val="22"/>
        </w:numPr>
        <w:ind w:leftChars="0"/>
      </w:pPr>
      <w:r>
        <w:rPr>
          <w:rFonts w:hint="eastAsia"/>
        </w:rPr>
        <w:t xml:space="preserve">　給料表の適用を受けない組合職員</w:t>
      </w:r>
    </w:p>
    <w:p w:rsidR="005B29E8" w:rsidRDefault="00602DF1" w:rsidP="00602DF1">
      <w:pPr>
        <w:pStyle w:val="ac"/>
        <w:numPr>
          <w:ilvl w:val="0"/>
          <w:numId w:val="22"/>
        </w:numPr>
        <w:ind w:leftChars="0"/>
      </w:pPr>
      <w:r>
        <w:rPr>
          <w:rFonts w:hint="eastAsia"/>
        </w:rPr>
        <w:t xml:space="preserve">　国又は他の地方公共団体の職員</w:t>
      </w:r>
    </w:p>
    <w:p w:rsidR="005B29E8" w:rsidRDefault="00602DF1" w:rsidP="00602DF1">
      <w:pPr>
        <w:pStyle w:val="ac"/>
        <w:numPr>
          <w:ilvl w:val="0"/>
          <w:numId w:val="22"/>
        </w:numPr>
        <w:ind w:leftChars="0"/>
      </w:pPr>
      <w:r>
        <w:rPr>
          <w:rFonts w:hint="eastAsia"/>
        </w:rPr>
        <w:t xml:space="preserve">　職制若しくは定数の改廃又は予算の減少により廃職又は過員を生じた結果退職して</w:t>
      </w:r>
      <w:r>
        <w:rPr>
          <w:rFonts w:hint="eastAsia"/>
        </w:rPr>
        <w:t>1</w:t>
      </w:r>
      <w:r>
        <w:rPr>
          <w:rFonts w:hint="eastAsia"/>
        </w:rPr>
        <w:t>年を経過しない者</w:t>
      </w:r>
    </w:p>
    <w:p w:rsidR="002434C2" w:rsidRDefault="00602DF1" w:rsidP="002434C2">
      <w:pPr>
        <w:pStyle w:val="ac"/>
        <w:numPr>
          <w:ilvl w:val="0"/>
          <w:numId w:val="22"/>
        </w:numPr>
        <w:ind w:leftChars="0"/>
      </w:pPr>
      <w:r>
        <w:rPr>
          <w:rFonts w:hint="eastAsia"/>
        </w:rPr>
        <w:t xml:space="preserve">　組合長が前各号に掲げる者に準ずると認める者</w:t>
      </w:r>
    </w:p>
    <w:p w:rsidR="00602DF1" w:rsidRDefault="00602DF1" w:rsidP="008437D8">
      <w:pPr>
        <w:ind w:right="104"/>
        <w:jc w:val="left"/>
      </w:pPr>
      <w:r>
        <w:rPr>
          <w:rFonts w:hint="eastAsia"/>
        </w:rPr>
        <w:lastRenderedPageBreak/>
        <w:t>第５章　給与（南空知公衆衛生組合職員の初任給、昇格、昇給等</w:t>
      </w:r>
      <w:r w:rsidR="003E3FB9">
        <w:rPr>
          <w:rFonts w:hint="eastAsia"/>
        </w:rPr>
        <w:t>の基準に</w:t>
      </w:r>
    </w:p>
    <w:p w:rsidR="00602DF1" w:rsidRDefault="00602DF1" w:rsidP="008437D8">
      <w:pPr>
        <w:ind w:right="1000" w:firstLineChars="700" w:firstLine="1567"/>
      </w:pPr>
      <w:r>
        <w:rPr>
          <w:rFonts w:hint="eastAsia"/>
        </w:rPr>
        <w:t>関する規則）</w:t>
      </w:r>
    </w:p>
    <w:p w:rsidR="005B29E8" w:rsidRDefault="00602DF1" w:rsidP="002434C2">
      <w:pPr>
        <w:jc w:val="left"/>
        <w:rPr>
          <w:u w:val="single"/>
        </w:rPr>
      </w:pPr>
      <w:r>
        <w:rPr>
          <w:rFonts w:hint="eastAsia"/>
          <w:u w:val="single"/>
        </w:rPr>
        <w:t xml:space="preserve">　　　　　　　　　　　　　　　　　　　　　　　　　　　　　　　　　　　　　　</w:t>
      </w:r>
    </w:p>
    <w:p w:rsidR="00E57CF3" w:rsidRDefault="00E57CF3" w:rsidP="00E57CF3">
      <w:r>
        <w:rPr>
          <w:rFonts w:hint="eastAsia"/>
        </w:rPr>
        <w:t xml:space="preserve">　（昇格）</w:t>
      </w:r>
    </w:p>
    <w:p w:rsidR="005B29E8" w:rsidRDefault="00602DF1" w:rsidP="00602DF1">
      <w:pPr>
        <w:ind w:left="224" w:hangingChars="100" w:hanging="224"/>
      </w:pPr>
      <w:r w:rsidRPr="009B5845">
        <w:rPr>
          <w:rFonts w:ascii="HGSｺﾞｼｯｸE" w:eastAsia="HGSｺﾞｼｯｸE" w:hAnsi="HGSｺﾞｼｯｸE" w:hint="eastAsia"/>
        </w:rPr>
        <w:t>第１２条</w:t>
      </w:r>
      <w:r>
        <w:rPr>
          <w:rFonts w:hint="eastAsia"/>
        </w:rPr>
        <w:t xml:space="preserve">　職員を昇格させる場合には、その職務に応じ、かつ級別資格基準表に定める資格基準に従い、その者の属する職務の級を</w:t>
      </w:r>
      <w:r>
        <w:rPr>
          <w:rFonts w:hint="eastAsia"/>
        </w:rPr>
        <w:t>1</w:t>
      </w:r>
      <w:r>
        <w:rPr>
          <w:rFonts w:hint="eastAsia"/>
        </w:rPr>
        <w:t>級上位の職務の級に決定するものとする。この場合において、その職務の級について必要経験年数及び必要在</w:t>
      </w:r>
      <w:r w:rsidR="002434C2">
        <w:rPr>
          <w:rFonts w:hint="eastAsia"/>
        </w:rPr>
        <w:t>級</w:t>
      </w:r>
      <w:r>
        <w:rPr>
          <w:rFonts w:hint="eastAsia"/>
        </w:rPr>
        <w:t>年数が定められているときは、そのいずれかを資格基準とする。</w:t>
      </w:r>
    </w:p>
    <w:p w:rsidR="005B29E8" w:rsidRDefault="00602DF1" w:rsidP="00536313">
      <w:pPr>
        <w:ind w:left="224" w:hangingChars="100" w:hanging="224"/>
      </w:pPr>
      <w:r>
        <w:rPr>
          <w:rFonts w:hint="eastAsia"/>
        </w:rPr>
        <w:t>２　勤務成績が特に良好であるときは、同表に定める必要経験年数に</w:t>
      </w:r>
      <w:r>
        <w:rPr>
          <w:rFonts w:hint="eastAsia"/>
        </w:rPr>
        <w:t>100</w:t>
      </w:r>
      <w:r>
        <w:rPr>
          <w:rFonts w:hint="eastAsia"/>
        </w:rPr>
        <w:t>分の</w:t>
      </w:r>
      <w:r>
        <w:rPr>
          <w:rFonts w:hint="eastAsia"/>
        </w:rPr>
        <w:t>80</w:t>
      </w:r>
      <w:r>
        <w:rPr>
          <w:rFonts w:hint="eastAsia"/>
        </w:rPr>
        <w:t>以上</w:t>
      </w:r>
      <w:r>
        <w:rPr>
          <w:rFonts w:hint="eastAsia"/>
        </w:rPr>
        <w:t>100</w:t>
      </w:r>
      <w:r>
        <w:rPr>
          <w:rFonts w:hint="eastAsia"/>
        </w:rPr>
        <w:t>分の</w:t>
      </w:r>
      <w:r>
        <w:rPr>
          <w:rFonts w:hint="eastAsia"/>
        </w:rPr>
        <w:t>100</w:t>
      </w:r>
      <w:r>
        <w:rPr>
          <w:rFonts w:hint="eastAsia"/>
        </w:rPr>
        <w:t>未満の割合を乗じて得た年数をもって同表の必要経験年数又は必要在級年数とすることができる。</w:t>
      </w:r>
    </w:p>
    <w:p w:rsidR="005B29E8" w:rsidRDefault="00536313" w:rsidP="00536313">
      <w:pPr>
        <w:ind w:left="224" w:hangingChars="100" w:hanging="224"/>
      </w:pPr>
      <w:r>
        <w:rPr>
          <w:rFonts w:hint="eastAsia"/>
        </w:rPr>
        <w:t>３　前項の規定による昇格は、現に属する職務の級に</w:t>
      </w:r>
      <w:r>
        <w:rPr>
          <w:rFonts w:hint="eastAsia"/>
        </w:rPr>
        <w:t>1</w:t>
      </w:r>
      <w:r>
        <w:rPr>
          <w:rFonts w:hint="eastAsia"/>
        </w:rPr>
        <w:t>年以上在級していない職員については行うことはできない。ただし、職務の特殊性等によりその在級する年数が</w:t>
      </w:r>
      <w:r>
        <w:rPr>
          <w:rFonts w:hint="eastAsia"/>
        </w:rPr>
        <w:t>1</w:t>
      </w:r>
      <w:r>
        <w:rPr>
          <w:rFonts w:hint="eastAsia"/>
        </w:rPr>
        <w:t>年に満たない者を昇格させる必要があると認められる場合にあって組合長の承認を得たときは、この限りではない。</w:t>
      </w:r>
    </w:p>
    <w:p w:rsidR="005B29E8" w:rsidRDefault="00536313" w:rsidP="000A3D88">
      <w:r>
        <w:rPr>
          <w:rFonts w:hint="eastAsia"/>
        </w:rPr>
        <w:t xml:space="preserve">　（上位</w:t>
      </w:r>
      <w:r w:rsidR="00A24407">
        <w:rPr>
          <w:rFonts w:hint="eastAsia"/>
        </w:rPr>
        <w:t>資格の取得による昇格）</w:t>
      </w:r>
    </w:p>
    <w:p w:rsidR="002869E6" w:rsidRDefault="00A24407" w:rsidP="00A24407">
      <w:pPr>
        <w:ind w:left="224" w:hangingChars="100" w:hanging="224"/>
      </w:pPr>
      <w:r w:rsidRPr="009B5845">
        <w:rPr>
          <w:rFonts w:ascii="HGSｺﾞｼｯｸE" w:eastAsia="HGSｺﾞｼｯｸE" w:hAnsi="HGSｺﾞｼｯｸE" w:hint="eastAsia"/>
        </w:rPr>
        <w:t>第１３条</w:t>
      </w:r>
      <w:r>
        <w:rPr>
          <w:rFonts w:hint="eastAsia"/>
        </w:rPr>
        <w:t xml:space="preserve">　職員が第</w:t>
      </w:r>
      <w:r>
        <w:rPr>
          <w:rFonts w:hint="eastAsia"/>
        </w:rPr>
        <w:t>6</w:t>
      </w:r>
      <w:r>
        <w:rPr>
          <w:rFonts w:hint="eastAsia"/>
        </w:rPr>
        <w:t>条第</w:t>
      </w:r>
      <w:r>
        <w:rPr>
          <w:rFonts w:hint="eastAsia"/>
        </w:rPr>
        <w:t>2</w:t>
      </w:r>
      <w:r>
        <w:rPr>
          <w:rFonts w:hint="eastAsia"/>
        </w:rPr>
        <w:t>項に該当することとなり、又は級別資格基準表の学歴資格よりも上位の区分に属する学歴資格を取得し、若しくは同表に異なる資格基準の定めのある職種欄の区分の適用を受けることとなった等の結果、上位の職務の級に決定される資格を有するに至った場合には、前条の規定にかかわらず、その資格に応じた職務の級に昇格させることができる。</w:t>
      </w:r>
    </w:p>
    <w:p w:rsidR="002869E6" w:rsidRDefault="00A24407" w:rsidP="000A3D88">
      <w:r>
        <w:rPr>
          <w:rFonts w:hint="eastAsia"/>
        </w:rPr>
        <w:t xml:space="preserve">　（昇格の場合の号俸）</w:t>
      </w:r>
    </w:p>
    <w:p w:rsidR="002869E6" w:rsidRDefault="00A24407" w:rsidP="00E3251E">
      <w:pPr>
        <w:ind w:left="224" w:hangingChars="100" w:hanging="224"/>
      </w:pPr>
      <w:r w:rsidRPr="009B5845">
        <w:rPr>
          <w:rFonts w:ascii="HGSｺﾞｼｯｸE" w:eastAsia="HGSｺﾞｼｯｸE" w:hAnsi="HGSｺﾞｼｯｸE" w:hint="eastAsia"/>
        </w:rPr>
        <w:t>第１４条</w:t>
      </w:r>
      <w:r>
        <w:rPr>
          <w:rFonts w:hint="eastAsia"/>
        </w:rPr>
        <w:t xml:space="preserve">　職員を昇格させた場合におけるその者の号俸は、その者に適用される俸給表の別に応じ、かつ、昇格した日の前日に受けていた号俸の</w:t>
      </w:r>
      <w:r w:rsidR="00E3251E">
        <w:rPr>
          <w:rFonts w:hint="eastAsia"/>
        </w:rPr>
        <w:t>対応する別表第</w:t>
      </w:r>
      <w:r w:rsidR="00E3251E">
        <w:rPr>
          <w:rFonts w:hint="eastAsia"/>
        </w:rPr>
        <w:t>5</w:t>
      </w:r>
      <w:r w:rsidR="00E3251E">
        <w:rPr>
          <w:rFonts w:hint="eastAsia"/>
        </w:rPr>
        <w:t>に定める昇格時号俸対応表の昇格後の号俸欄に定める号俸とする。</w:t>
      </w:r>
    </w:p>
    <w:p w:rsidR="002869E6" w:rsidRDefault="00E3251E" w:rsidP="00E3251E">
      <w:pPr>
        <w:ind w:left="224" w:hangingChars="100" w:hanging="224"/>
      </w:pPr>
      <w:r>
        <w:rPr>
          <w:rFonts w:hint="eastAsia"/>
        </w:rPr>
        <w:t>２　前</w:t>
      </w:r>
      <w:r>
        <w:rPr>
          <w:rFonts w:hint="eastAsia"/>
        </w:rPr>
        <w:t>2</w:t>
      </w:r>
      <w:r>
        <w:rPr>
          <w:rFonts w:hint="eastAsia"/>
        </w:rPr>
        <w:t>条の規定により職員を昇格させた場合で当該昇格が</w:t>
      </w:r>
      <w:r>
        <w:rPr>
          <w:rFonts w:hint="eastAsia"/>
        </w:rPr>
        <w:t>2</w:t>
      </w:r>
      <w:r>
        <w:rPr>
          <w:rFonts w:hint="eastAsia"/>
        </w:rPr>
        <w:t>級以上上位の職務の級への昇格であるときにおける前項の規定の適用については、それぞれ</w:t>
      </w:r>
      <w:r>
        <w:rPr>
          <w:rFonts w:hint="eastAsia"/>
        </w:rPr>
        <w:t>1</w:t>
      </w:r>
      <w:r>
        <w:rPr>
          <w:rFonts w:hint="eastAsia"/>
        </w:rPr>
        <w:t>級上位の職務の級への昇格が順次行われたものとして取り扱うものとする。</w:t>
      </w:r>
    </w:p>
    <w:p w:rsidR="002869E6" w:rsidRDefault="00E3251E" w:rsidP="00320578">
      <w:pPr>
        <w:ind w:left="224" w:hangingChars="100" w:hanging="224"/>
      </w:pPr>
      <w:r>
        <w:rPr>
          <w:rFonts w:hint="eastAsia"/>
        </w:rPr>
        <w:t>３　第</w:t>
      </w:r>
      <w:r>
        <w:rPr>
          <w:rFonts w:hint="eastAsia"/>
        </w:rPr>
        <w:t>13</w:t>
      </w:r>
      <w:r>
        <w:rPr>
          <w:rFonts w:hint="eastAsia"/>
        </w:rPr>
        <w:t>条</w:t>
      </w:r>
      <w:r w:rsidR="00320578">
        <w:rPr>
          <w:rFonts w:hint="eastAsia"/>
        </w:rPr>
        <w:t>の規定により職員を昇格させた場合において、前</w:t>
      </w:r>
      <w:r w:rsidR="00320578">
        <w:rPr>
          <w:rFonts w:hint="eastAsia"/>
        </w:rPr>
        <w:t>2</w:t>
      </w:r>
      <w:r w:rsidR="00320578">
        <w:rPr>
          <w:rFonts w:hint="eastAsia"/>
        </w:rPr>
        <w:t>項の規定によるその者の号俸が新たに職員となったものとした場合に初任給として受けるべき号俸に達しないときは、前</w:t>
      </w:r>
      <w:r w:rsidR="00320578">
        <w:rPr>
          <w:rFonts w:hint="eastAsia"/>
        </w:rPr>
        <w:t>2</w:t>
      </w:r>
      <w:r w:rsidR="00320578">
        <w:rPr>
          <w:rFonts w:hint="eastAsia"/>
        </w:rPr>
        <w:t>項の規定にかかわらず、その者の号俸を当該初任給として受けるべき号俸とすることができる。</w:t>
      </w:r>
    </w:p>
    <w:p w:rsidR="00E24F3C" w:rsidRDefault="00A843E6" w:rsidP="00A843E6">
      <w:pPr>
        <w:ind w:left="224" w:hangingChars="100" w:hanging="224"/>
      </w:pPr>
      <w:r>
        <w:rPr>
          <w:rFonts w:hint="eastAsia"/>
        </w:rPr>
        <w:t>４　降格した職員を当該降格後最初に昇格させた場合におけるその者の号俸は、前</w:t>
      </w:r>
      <w:r>
        <w:rPr>
          <w:rFonts w:hint="eastAsia"/>
        </w:rPr>
        <w:t>3</w:t>
      </w:r>
      <w:r>
        <w:rPr>
          <w:rFonts w:hint="eastAsia"/>
        </w:rPr>
        <w:t>項の規定にかかわらず、昇格した日の前日に受けていた号俸と同じ号俸（同じ額の号俸がないときは、直近上位の号俸）とする。ただし、特別の事情によりこれに</w:t>
      </w:r>
      <w:proofErr w:type="gramStart"/>
      <w:r>
        <w:rPr>
          <w:rFonts w:hint="eastAsia"/>
        </w:rPr>
        <w:t>よ</w:t>
      </w:r>
      <w:proofErr w:type="gramEnd"/>
    </w:p>
    <w:p w:rsidR="00A843E6" w:rsidRDefault="008437D8" w:rsidP="008437D8">
      <w:pPr>
        <w:ind w:right="104"/>
        <w:jc w:val="right"/>
      </w:pPr>
      <w:r>
        <w:rPr>
          <w:rFonts w:hint="eastAsia"/>
        </w:rPr>
        <w:lastRenderedPageBreak/>
        <w:t xml:space="preserve">　　　　　</w:t>
      </w:r>
      <w:r w:rsidR="00A843E6">
        <w:rPr>
          <w:rFonts w:hint="eastAsia"/>
        </w:rPr>
        <w:t>第５章　給与（南空知公衆衛生組合職員の初任給、昇格、昇給等</w:t>
      </w:r>
      <w:r w:rsidR="003E3FB9">
        <w:rPr>
          <w:rFonts w:hint="eastAsia"/>
        </w:rPr>
        <w:t>の基準に</w:t>
      </w:r>
    </w:p>
    <w:p w:rsidR="00A843E6" w:rsidRDefault="00A843E6" w:rsidP="008437D8">
      <w:pPr>
        <w:ind w:right="1000" w:firstLineChars="1200" w:firstLine="2685"/>
      </w:pPr>
      <w:r>
        <w:rPr>
          <w:rFonts w:hint="eastAsia"/>
        </w:rPr>
        <w:t>関する規則）</w:t>
      </w:r>
    </w:p>
    <w:p w:rsidR="00E24F3C" w:rsidRDefault="00A843E6" w:rsidP="002434C2">
      <w:pPr>
        <w:rPr>
          <w:u w:val="single"/>
        </w:rPr>
      </w:pPr>
      <w:r>
        <w:rPr>
          <w:rFonts w:hint="eastAsia"/>
          <w:u w:val="single"/>
        </w:rPr>
        <w:t xml:space="preserve">　　　　　　　　　　　　　　　　　　　　　　　　　　　　　　　　　　　　　　</w:t>
      </w:r>
    </w:p>
    <w:p w:rsidR="00E57CF3" w:rsidRDefault="00E57CF3" w:rsidP="00E57CF3">
      <w:pPr>
        <w:ind w:leftChars="100" w:left="224"/>
      </w:pPr>
      <w:r>
        <w:rPr>
          <w:rFonts w:hint="eastAsia"/>
        </w:rPr>
        <w:t>り難い場合は、別段の取扱いをすることができる。</w:t>
      </w:r>
    </w:p>
    <w:p w:rsidR="00E24F3C" w:rsidRDefault="00425629" w:rsidP="000A3D88">
      <w:r>
        <w:rPr>
          <w:rFonts w:hint="eastAsia"/>
        </w:rPr>
        <w:t xml:space="preserve">　（降格の場合の号俸）</w:t>
      </w:r>
    </w:p>
    <w:p w:rsidR="00E24F3C" w:rsidRDefault="00425629" w:rsidP="00425629">
      <w:pPr>
        <w:ind w:left="224" w:hangingChars="100" w:hanging="224"/>
      </w:pPr>
      <w:r w:rsidRPr="009B5845">
        <w:rPr>
          <w:rFonts w:ascii="HGSｺﾞｼｯｸE" w:eastAsia="HGSｺﾞｼｯｸE" w:hAnsi="HGSｺﾞｼｯｸE" w:hint="eastAsia"/>
        </w:rPr>
        <w:t>第１５条</w:t>
      </w:r>
      <w:r>
        <w:rPr>
          <w:rFonts w:hint="eastAsia"/>
        </w:rPr>
        <w:t xml:space="preserve">　職員を降格させた場合におけるその者の号俸は、降格した日の前日に受けていた号俸と同じ額の号俸（同じ額の号俸がないときは、直近下位の号俸）とする。</w:t>
      </w:r>
    </w:p>
    <w:p w:rsidR="00E24F3C" w:rsidRDefault="00425629" w:rsidP="00836A7D">
      <w:pPr>
        <w:ind w:left="224" w:hangingChars="100" w:hanging="224"/>
      </w:pPr>
      <w:r>
        <w:rPr>
          <w:rFonts w:hint="eastAsia"/>
        </w:rPr>
        <w:t>２　職員を降格させた場合で当該降格が</w:t>
      </w:r>
      <w:r>
        <w:rPr>
          <w:rFonts w:hint="eastAsia"/>
        </w:rPr>
        <w:t>2</w:t>
      </w:r>
      <w:r>
        <w:rPr>
          <w:rFonts w:hint="eastAsia"/>
        </w:rPr>
        <w:t>級以上下位の職務の級への降格であるときにおける前項の規定の適用については、それぞれ</w:t>
      </w:r>
      <w:r>
        <w:rPr>
          <w:rFonts w:hint="eastAsia"/>
        </w:rPr>
        <w:t>1</w:t>
      </w:r>
      <w:r>
        <w:rPr>
          <w:rFonts w:hint="eastAsia"/>
        </w:rPr>
        <w:t>級下位の職務の級への</w:t>
      </w:r>
      <w:r w:rsidR="00836A7D">
        <w:rPr>
          <w:rFonts w:hint="eastAsia"/>
        </w:rPr>
        <w:t>降格が順次行われたものとして取り扱うものとする。</w:t>
      </w:r>
    </w:p>
    <w:p w:rsidR="00E24F3C" w:rsidRDefault="00836A7D" w:rsidP="00836A7D">
      <w:pPr>
        <w:ind w:left="224" w:hangingChars="100" w:hanging="224"/>
      </w:pPr>
      <w:r>
        <w:rPr>
          <w:rFonts w:hint="eastAsia"/>
        </w:rPr>
        <w:t>３　前</w:t>
      </w:r>
      <w:r>
        <w:rPr>
          <w:rFonts w:hint="eastAsia"/>
        </w:rPr>
        <w:t>2</w:t>
      </w:r>
      <w:r>
        <w:rPr>
          <w:rFonts w:hint="eastAsia"/>
        </w:rPr>
        <w:t>項の規定により職員の号俸を決定することが著しく不適当であると認められる場合には、これらの規定にかかわらず、あらかじめ組合長の承認を得て、その者の号俸を決定することができる。</w:t>
      </w:r>
    </w:p>
    <w:p w:rsidR="00E24F3C" w:rsidRDefault="00836A7D" w:rsidP="000A3D88">
      <w:r>
        <w:rPr>
          <w:rFonts w:hint="eastAsia"/>
        </w:rPr>
        <w:t xml:space="preserve">　（給料表の適用を異にする異動）</w:t>
      </w:r>
    </w:p>
    <w:p w:rsidR="00E24F3C" w:rsidRDefault="00836A7D" w:rsidP="00836A7D">
      <w:pPr>
        <w:ind w:left="224" w:hangingChars="100" w:hanging="224"/>
      </w:pPr>
      <w:r w:rsidRPr="009B5845">
        <w:rPr>
          <w:rFonts w:ascii="HGSｺﾞｼｯｸE" w:eastAsia="HGSｺﾞｼｯｸE" w:hAnsi="HGSｺﾞｼｯｸE" w:hint="eastAsia"/>
        </w:rPr>
        <w:t>第１６条</w:t>
      </w:r>
      <w:r>
        <w:rPr>
          <w:rFonts w:hint="eastAsia"/>
        </w:rPr>
        <w:t xml:space="preserve">　職員を給料表の適用を異にして他の職務に異動させる場合におけるその者の職務の級及び号俸の決定は、次の各号に定めるところによる。</w:t>
      </w:r>
    </w:p>
    <w:p w:rsidR="00E24F3C" w:rsidRDefault="00836A7D" w:rsidP="00836A7D">
      <w:pPr>
        <w:pStyle w:val="ac"/>
        <w:numPr>
          <w:ilvl w:val="0"/>
          <w:numId w:val="23"/>
        </w:numPr>
        <w:ind w:leftChars="0"/>
      </w:pPr>
      <w:r>
        <w:rPr>
          <w:rFonts w:hint="eastAsia"/>
        </w:rPr>
        <w:t xml:space="preserve">　異動後の給料表における職務の級は、級別資格基準表により、その資格に応じて決定する。</w:t>
      </w:r>
    </w:p>
    <w:p w:rsidR="00E24F3C" w:rsidRDefault="00836A7D" w:rsidP="00836A7D">
      <w:pPr>
        <w:pStyle w:val="ac"/>
        <w:numPr>
          <w:ilvl w:val="0"/>
          <w:numId w:val="23"/>
        </w:numPr>
        <w:ind w:leftChars="0"/>
      </w:pPr>
      <w:r>
        <w:rPr>
          <w:rFonts w:hint="eastAsia"/>
        </w:rPr>
        <w:t xml:space="preserve">　異動後の号俸は、当該職員が新たに職員となったときから異動後の職務と同種の職務に引き続き在職していたものとみなし、他の職員との均衡及びその者の従前の勤務成績を考慮して昇格、昇給の規定を適用して再計算した場合にその異動の日に受けることとなる号俸とする。</w:t>
      </w:r>
    </w:p>
    <w:p w:rsidR="00E24F3C" w:rsidRDefault="00836A7D" w:rsidP="000A3D88">
      <w:r>
        <w:rPr>
          <w:rFonts w:hint="eastAsia"/>
        </w:rPr>
        <w:t xml:space="preserve">　（昇給日</w:t>
      </w:r>
      <w:r w:rsidR="00B43B79">
        <w:rPr>
          <w:rFonts w:hint="eastAsia"/>
        </w:rPr>
        <w:t>及び評価終了日</w:t>
      </w:r>
      <w:r>
        <w:rPr>
          <w:rFonts w:hint="eastAsia"/>
        </w:rPr>
        <w:t>）</w:t>
      </w:r>
    </w:p>
    <w:p w:rsidR="00E24F3C" w:rsidRDefault="00836A7D" w:rsidP="00836A7D">
      <w:pPr>
        <w:ind w:left="224" w:hangingChars="100" w:hanging="224"/>
      </w:pPr>
      <w:r w:rsidRPr="009B5845">
        <w:rPr>
          <w:rFonts w:ascii="HGSｺﾞｼｯｸE" w:eastAsia="HGSｺﾞｼｯｸE" w:hAnsi="HGSｺﾞｼｯｸE" w:hint="eastAsia"/>
        </w:rPr>
        <w:t>第１７条</w:t>
      </w:r>
      <w:r>
        <w:rPr>
          <w:rFonts w:hint="eastAsia"/>
        </w:rPr>
        <w:t xml:space="preserve">　条例第</w:t>
      </w:r>
      <w:r>
        <w:rPr>
          <w:rFonts w:hint="eastAsia"/>
        </w:rPr>
        <w:t>4</w:t>
      </w:r>
      <w:r>
        <w:rPr>
          <w:rFonts w:hint="eastAsia"/>
        </w:rPr>
        <w:t>条第</w:t>
      </w:r>
      <w:r>
        <w:rPr>
          <w:rFonts w:hint="eastAsia"/>
        </w:rPr>
        <w:t>3</w:t>
      </w:r>
      <w:r>
        <w:rPr>
          <w:rFonts w:hint="eastAsia"/>
        </w:rPr>
        <w:t>項の規則で定める日は、第</w:t>
      </w:r>
      <w:r>
        <w:rPr>
          <w:rFonts w:hint="eastAsia"/>
        </w:rPr>
        <w:t>19</w:t>
      </w:r>
      <w:r>
        <w:rPr>
          <w:rFonts w:hint="eastAsia"/>
        </w:rPr>
        <w:t>条又は第</w:t>
      </w:r>
      <w:r>
        <w:rPr>
          <w:rFonts w:hint="eastAsia"/>
        </w:rPr>
        <w:t>20</w:t>
      </w:r>
      <w:r>
        <w:rPr>
          <w:rFonts w:hint="eastAsia"/>
        </w:rPr>
        <w:t>条に定めるものを除き、毎年</w:t>
      </w:r>
      <w:r>
        <w:rPr>
          <w:rFonts w:hint="eastAsia"/>
        </w:rPr>
        <w:t>1</w:t>
      </w:r>
      <w:r>
        <w:rPr>
          <w:rFonts w:hint="eastAsia"/>
        </w:rPr>
        <w:t>月</w:t>
      </w:r>
      <w:r>
        <w:rPr>
          <w:rFonts w:hint="eastAsia"/>
        </w:rPr>
        <w:t>1</w:t>
      </w:r>
      <w:r>
        <w:rPr>
          <w:rFonts w:hint="eastAsia"/>
        </w:rPr>
        <w:t>日</w:t>
      </w:r>
      <w:r w:rsidR="001008A5">
        <w:rPr>
          <w:rFonts w:hint="eastAsia"/>
        </w:rPr>
        <w:t>（以下「昇給日」という。）とし、同項における同日前</w:t>
      </w:r>
      <w:r w:rsidR="001008A5">
        <w:rPr>
          <w:rFonts w:hint="eastAsia"/>
        </w:rPr>
        <w:t>1</w:t>
      </w:r>
      <w:r w:rsidR="001008A5">
        <w:rPr>
          <w:rFonts w:hint="eastAsia"/>
        </w:rPr>
        <w:t>年間とは、昇給日前の</w:t>
      </w:r>
      <w:r w:rsidR="001008A5">
        <w:rPr>
          <w:rFonts w:hint="eastAsia"/>
        </w:rPr>
        <w:t>9</w:t>
      </w:r>
      <w:r w:rsidR="001008A5">
        <w:rPr>
          <w:rFonts w:hint="eastAsia"/>
        </w:rPr>
        <w:t>月</w:t>
      </w:r>
      <w:r w:rsidR="001008A5">
        <w:rPr>
          <w:rFonts w:hint="eastAsia"/>
        </w:rPr>
        <w:t>30</w:t>
      </w:r>
      <w:r w:rsidR="001008A5">
        <w:rPr>
          <w:rFonts w:hint="eastAsia"/>
        </w:rPr>
        <w:t>日（以下「評価終了日」という。）以前</w:t>
      </w:r>
      <w:r w:rsidR="001008A5">
        <w:rPr>
          <w:rFonts w:hint="eastAsia"/>
        </w:rPr>
        <w:t>1</w:t>
      </w:r>
      <w:r w:rsidR="001008A5">
        <w:rPr>
          <w:rFonts w:hint="eastAsia"/>
        </w:rPr>
        <w:t>年間</w:t>
      </w:r>
      <w:r>
        <w:rPr>
          <w:rFonts w:hint="eastAsia"/>
        </w:rPr>
        <w:t>とする。</w:t>
      </w:r>
    </w:p>
    <w:p w:rsidR="00E24F3C" w:rsidRDefault="0060439E" w:rsidP="0060439E">
      <w:pPr>
        <w:ind w:leftChars="100" w:left="224"/>
      </w:pPr>
      <w:r>
        <w:rPr>
          <w:rFonts w:hint="eastAsia"/>
        </w:rPr>
        <w:t>（評価終了日の翌日から昇給日の前日までの間において併せて考慮する事由）</w:t>
      </w:r>
    </w:p>
    <w:p w:rsidR="001008A5" w:rsidRDefault="001008A5" w:rsidP="001008A5">
      <w:pPr>
        <w:ind w:left="224" w:hangingChars="100" w:hanging="224"/>
      </w:pPr>
      <w:r w:rsidRPr="009B5845">
        <w:rPr>
          <w:rFonts w:ascii="HGSｺﾞｼｯｸE" w:eastAsia="HGSｺﾞｼｯｸE" w:hAnsi="HGSｺﾞｼｯｸE" w:hint="eastAsia"/>
        </w:rPr>
        <w:t>第１７条</w:t>
      </w:r>
      <w:r>
        <w:rPr>
          <w:rFonts w:ascii="HGSｺﾞｼｯｸE" w:eastAsia="HGSｺﾞｼｯｸE" w:hAnsi="HGSｺﾞｼｯｸE" w:hint="eastAsia"/>
        </w:rPr>
        <w:t>の２</w:t>
      </w:r>
      <w:r>
        <w:rPr>
          <w:rFonts w:hint="eastAsia"/>
        </w:rPr>
        <w:t xml:space="preserve">　前条の場合において、評価終了日の翌日から昇給日の前日までの間に当該職員が地方公務員法（昭和</w:t>
      </w:r>
      <w:r>
        <w:rPr>
          <w:rFonts w:hint="eastAsia"/>
        </w:rPr>
        <w:t>25</w:t>
      </w:r>
      <w:r>
        <w:rPr>
          <w:rFonts w:hint="eastAsia"/>
        </w:rPr>
        <w:t>年法律第</w:t>
      </w:r>
      <w:r>
        <w:rPr>
          <w:rFonts w:hint="eastAsia"/>
        </w:rPr>
        <w:t>261</w:t>
      </w:r>
      <w:r>
        <w:rPr>
          <w:rFonts w:hint="eastAsia"/>
        </w:rPr>
        <w:t>号）第</w:t>
      </w:r>
      <w:r>
        <w:rPr>
          <w:rFonts w:hint="eastAsia"/>
        </w:rPr>
        <w:t>29</w:t>
      </w:r>
      <w:r>
        <w:rPr>
          <w:rFonts w:hint="eastAsia"/>
        </w:rPr>
        <w:t>条の規定による懲戒処分を受けたことその他これに準ずるものとして組合長が定める事由に該当したときは、これらの事由を併せて考慮するものとする。</w:t>
      </w:r>
    </w:p>
    <w:p w:rsidR="001008A5" w:rsidRDefault="001008A5" w:rsidP="000A3D88">
      <w:r>
        <w:rPr>
          <w:rFonts w:hint="eastAsia"/>
        </w:rPr>
        <w:t xml:space="preserve">　（昇給区分及び昇給の号俸数）</w:t>
      </w:r>
    </w:p>
    <w:p w:rsidR="00E24F3C" w:rsidRDefault="00836A7D" w:rsidP="00836A7D">
      <w:pPr>
        <w:ind w:left="224" w:hangingChars="100" w:hanging="224"/>
      </w:pPr>
      <w:r w:rsidRPr="009B5845">
        <w:rPr>
          <w:rFonts w:ascii="HGSｺﾞｼｯｸE" w:eastAsia="HGSｺﾞｼｯｸE" w:hAnsi="HGSｺﾞｼｯｸE" w:hint="eastAsia"/>
        </w:rPr>
        <w:t>第１８条</w:t>
      </w:r>
      <w:r>
        <w:rPr>
          <w:rFonts w:hint="eastAsia"/>
        </w:rPr>
        <w:t xml:space="preserve">　職員</w:t>
      </w:r>
      <w:r w:rsidR="001008A5">
        <w:rPr>
          <w:rFonts w:hint="eastAsia"/>
        </w:rPr>
        <w:t>の勤務成績に応じて決定される昇給の区分（以下「昇給区分」という。）は、当該職員が次の各号に掲げる職員のいずれに該当するかに応じ、当該各号に定める昇給区分に決定する</w:t>
      </w:r>
      <w:r w:rsidR="00713C82">
        <w:rPr>
          <w:rFonts w:hint="eastAsia"/>
        </w:rPr>
        <w:t>ものとする。この場合において、第</w:t>
      </w:r>
      <w:r w:rsidR="00713C82">
        <w:rPr>
          <w:rFonts w:hint="eastAsia"/>
        </w:rPr>
        <w:t>1</w:t>
      </w:r>
      <w:r w:rsidR="00713C82">
        <w:rPr>
          <w:rFonts w:hint="eastAsia"/>
        </w:rPr>
        <w:t>号、第</w:t>
      </w:r>
      <w:r w:rsidR="00713C82">
        <w:rPr>
          <w:rFonts w:hint="eastAsia"/>
        </w:rPr>
        <w:t>2</w:t>
      </w:r>
      <w:r w:rsidR="00713C82">
        <w:rPr>
          <w:rFonts w:hint="eastAsia"/>
        </w:rPr>
        <w:t>号、第</w:t>
      </w:r>
      <w:r w:rsidR="00713C82">
        <w:rPr>
          <w:rFonts w:hint="eastAsia"/>
        </w:rPr>
        <w:t>4</w:t>
      </w:r>
      <w:r w:rsidR="00713C82">
        <w:rPr>
          <w:rFonts w:hint="eastAsia"/>
        </w:rPr>
        <w:t>号</w:t>
      </w:r>
    </w:p>
    <w:p w:rsidR="00713C82" w:rsidRDefault="00713C82" w:rsidP="00713C82">
      <w:pPr>
        <w:ind w:right="104"/>
        <w:jc w:val="left"/>
      </w:pPr>
      <w:r>
        <w:rPr>
          <w:rFonts w:hint="eastAsia"/>
        </w:rPr>
        <w:lastRenderedPageBreak/>
        <w:t>第５章　給与（南空知公衆衛生組合職員の初任給、昇格、昇給等の基準に</w:t>
      </w:r>
    </w:p>
    <w:p w:rsidR="00713C82" w:rsidRDefault="00713C82" w:rsidP="00713C82">
      <w:pPr>
        <w:ind w:right="1000" w:firstLineChars="700" w:firstLine="1567"/>
      </w:pPr>
      <w:r>
        <w:rPr>
          <w:rFonts w:hint="eastAsia"/>
        </w:rPr>
        <w:t>関する規則）</w:t>
      </w:r>
    </w:p>
    <w:p w:rsidR="00713C82" w:rsidRPr="00567ED6" w:rsidRDefault="00713C82" w:rsidP="00713C82">
      <w:pPr>
        <w:jc w:val="left"/>
        <w:rPr>
          <w:u w:val="single"/>
        </w:rPr>
      </w:pPr>
      <w:r>
        <w:rPr>
          <w:rFonts w:hint="eastAsia"/>
          <w:u w:val="single"/>
        </w:rPr>
        <w:t xml:space="preserve">　　　　　　　　　　　　　　　　　　　　　　　　　　　　　　　　　　　　　　</w:t>
      </w:r>
    </w:p>
    <w:p w:rsidR="001008A5" w:rsidRDefault="00713C82" w:rsidP="00836A7D">
      <w:pPr>
        <w:ind w:left="224" w:hangingChars="100" w:hanging="224"/>
      </w:pPr>
      <w:r>
        <w:rPr>
          <w:rFonts w:hint="eastAsia"/>
        </w:rPr>
        <w:t xml:space="preserve">　又は第</w:t>
      </w:r>
      <w:r>
        <w:rPr>
          <w:rFonts w:hint="eastAsia"/>
        </w:rPr>
        <w:t>5</w:t>
      </w:r>
      <w:r>
        <w:rPr>
          <w:rFonts w:hint="eastAsia"/>
        </w:rPr>
        <w:t>号に掲げる職員に該当するか否かの判断は、組合長の定めるところにより行うものとする。</w:t>
      </w:r>
    </w:p>
    <w:p w:rsidR="001008A5" w:rsidRDefault="00814461" w:rsidP="00814461">
      <w:pPr>
        <w:pStyle w:val="ac"/>
        <w:numPr>
          <w:ilvl w:val="0"/>
          <w:numId w:val="29"/>
        </w:numPr>
        <w:ind w:leftChars="0"/>
      </w:pPr>
      <w:r>
        <w:rPr>
          <w:rFonts w:hint="eastAsia"/>
        </w:rPr>
        <w:t xml:space="preserve">　勤務成績が極めて良好である職員　Ａ</w:t>
      </w:r>
    </w:p>
    <w:p w:rsidR="00814461" w:rsidRDefault="00814461" w:rsidP="00814461">
      <w:pPr>
        <w:pStyle w:val="ac"/>
        <w:numPr>
          <w:ilvl w:val="0"/>
          <w:numId w:val="29"/>
        </w:numPr>
        <w:ind w:leftChars="0"/>
      </w:pPr>
      <w:r>
        <w:rPr>
          <w:rFonts w:hint="eastAsia"/>
        </w:rPr>
        <w:t xml:space="preserve">　勤務成績が特に良好である職員　Ｂ</w:t>
      </w:r>
    </w:p>
    <w:p w:rsidR="00814461" w:rsidRDefault="00814461" w:rsidP="00814461">
      <w:pPr>
        <w:pStyle w:val="ac"/>
        <w:numPr>
          <w:ilvl w:val="0"/>
          <w:numId w:val="29"/>
        </w:numPr>
        <w:ind w:leftChars="0"/>
      </w:pPr>
      <w:r>
        <w:rPr>
          <w:rFonts w:hint="eastAsia"/>
        </w:rPr>
        <w:t xml:space="preserve">　勤務成績が良好である職員　Ｃ</w:t>
      </w:r>
    </w:p>
    <w:p w:rsidR="00514BB4" w:rsidRDefault="00514BB4" w:rsidP="00814461">
      <w:pPr>
        <w:pStyle w:val="ac"/>
        <w:numPr>
          <w:ilvl w:val="0"/>
          <w:numId w:val="29"/>
        </w:numPr>
        <w:ind w:leftChars="0"/>
      </w:pPr>
      <w:r>
        <w:rPr>
          <w:rFonts w:hint="eastAsia"/>
        </w:rPr>
        <w:t xml:space="preserve">　勤務成績がやや良好でない職員　Ｄ</w:t>
      </w:r>
    </w:p>
    <w:p w:rsidR="00514BB4" w:rsidRDefault="00514BB4" w:rsidP="00814461">
      <w:pPr>
        <w:pStyle w:val="ac"/>
        <w:numPr>
          <w:ilvl w:val="0"/>
          <w:numId w:val="29"/>
        </w:numPr>
        <w:ind w:leftChars="0"/>
      </w:pPr>
      <w:r>
        <w:rPr>
          <w:rFonts w:hint="eastAsia"/>
        </w:rPr>
        <w:t xml:space="preserve">　勤務成績が良好でない職員　Ｅ</w:t>
      </w:r>
    </w:p>
    <w:p w:rsidR="00713C82" w:rsidRDefault="00514BB4" w:rsidP="00836A7D">
      <w:pPr>
        <w:ind w:left="224" w:hangingChars="100" w:hanging="224"/>
      </w:pPr>
      <w:r>
        <w:rPr>
          <w:rFonts w:hint="eastAsia"/>
        </w:rPr>
        <w:t>２　前項の場合において、同項</w:t>
      </w:r>
      <w:r w:rsidR="00E20D15">
        <w:rPr>
          <w:rFonts w:hint="eastAsia"/>
        </w:rPr>
        <w:t>第</w:t>
      </w:r>
      <w:r w:rsidR="00E20D15">
        <w:rPr>
          <w:rFonts w:hint="eastAsia"/>
        </w:rPr>
        <w:t>4</w:t>
      </w:r>
      <w:r w:rsidR="00E20D15">
        <w:rPr>
          <w:rFonts w:hint="eastAsia"/>
        </w:rPr>
        <w:t>号又は第</w:t>
      </w:r>
      <w:r w:rsidR="00E20D15">
        <w:rPr>
          <w:rFonts w:hint="eastAsia"/>
        </w:rPr>
        <w:t>5</w:t>
      </w:r>
      <w:r w:rsidR="00E20D15">
        <w:rPr>
          <w:rFonts w:hint="eastAsia"/>
        </w:rPr>
        <w:t>号に掲げる職員について、その者の勤務</w:t>
      </w:r>
      <w:r w:rsidR="00F319E0">
        <w:rPr>
          <w:rFonts w:hint="eastAsia"/>
        </w:rPr>
        <w:t>成績を総合的に判断した場合に同号に定める昇給区分</w:t>
      </w:r>
      <w:r w:rsidR="00013855">
        <w:rPr>
          <w:rFonts w:hint="eastAsia"/>
        </w:rPr>
        <w:t>に決定することが著しく不適当であると認められるときは、同号の規定にかかわらず、</w:t>
      </w:r>
      <w:r w:rsidR="0085546A">
        <w:rPr>
          <w:rFonts w:hint="eastAsia"/>
        </w:rPr>
        <w:t>組合長の定めるところにより、同項第</w:t>
      </w:r>
      <w:r w:rsidR="0085546A">
        <w:rPr>
          <w:rFonts w:hint="eastAsia"/>
        </w:rPr>
        <w:t>4</w:t>
      </w:r>
      <w:r w:rsidR="0085546A">
        <w:rPr>
          <w:rFonts w:hint="eastAsia"/>
        </w:rPr>
        <w:t>号に掲げる職員にあってはＣの</w:t>
      </w:r>
      <w:r w:rsidR="00AE34E1">
        <w:rPr>
          <w:rFonts w:hint="eastAsia"/>
        </w:rPr>
        <w:t>昇給区分に、同項第</w:t>
      </w:r>
      <w:r w:rsidR="00AE34E1">
        <w:rPr>
          <w:rFonts w:hint="eastAsia"/>
        </w:rPr>
        <w:t>5</w:t>
      </w:r>
      <w:r w:rsidR="00AE34E1">
        <w:rPr>
          <w:rFonts w:hint="eastAsia"/>
        </w:rPr>
        <w:t>号に掲げる職員にあってはＣ又はＤの昇給区分に決定することができる。</w:t>
      </w:r>
    </w:p>
    <w:p w:rsidR="00713C82" w:rsidRDefault="00AE34E1" w:rsidP="00836A7D">
      <w:pPr>
        <w:ind w:left="224" w:hangingChars="100" w:hanging="224"/>
      </w:pPr>
      <w:r>
        <w:rPr>
          <w:rFonts w:hint="eastAsia"/>
        </w:rPr>
        <w:t>３　次の各号に掲げる職員の昇給区分は、前</w:t>
      </w:r>
      <w:r>
        <w:rPr>
          <w:rFonts w:hint="eastAsia"/>
        </w:rPr>
        <w:t>2</w:t>
      </w:r>
      <w:r>
        <w:rPr>
          <w:rFonts w:hint="eastAsia"/>
        </w:rPr>
        <w:t>項の</w:t>
      </w:r>
      <w:r w:rsidR="006205D6">
        <w:rPr>
          <w:rFonts w:hint="eastAsia"/>
        </w:rPr>
        <w:t>規定にかかわらず、当該各号に定める昇給区分に決定するものとする。</w:t>
      </w:r>
    </w:p>
    <w:p w:rsidR="00814461" w:rsidRDefault="006205D6" w:rsidP="00B91063">
      <w:pPr>
        <w:pStyle w:val="ac"/>
        <w:numPr>
          <w:ilvl w:val="0"/>
          <w:numId w:val="30"/>
        </w:numPr>
        <w:ind w:leftChars="0"/>
      </w:pPr>
      <w:r>
        <w:rPr>
          <w:rFonts w:hint="eastAsia"/>
        </w:rPr>
        <w:t xml:space="preserve">　組合長の定める事由以外の事由によって</w:t>
      </w:r>
      <w:r w:rsidR="00B91063" w:rsidRPr="00B91063">
        <w:rPr>
          <w:rFonts w:hint="eastAsia"/>
        </w:rPr>
        <w:t>評価終了日以前</w:t>
      </w:r>
      <w:r w:rsidR="00B91063" w:rsidRPr="00B91063">
        <w:rPr>
          <w:rFonts w:hint="eastAsia"/>
        </w:rPr>
        <w:t>1</w:t>
      </w:r>
      <w:r w:rsidR="00B91063" w:rsidRPr="00B91063">
        <w:rPr>
          <w:rFonts w:hint="eastAsia"/>
        </w:rPr>
        <w:t>年間</w:t>
      </w:r>
      <w:r w:rsidR="00B91063" w:rsidRPr="00B91063">
        <w:rPr>
          <w:rFonts w:hint="eastAsia"/>
        </w:rPr>
        <w:t>(</w:t>
      </w:r>
      <w:r w:rsidR="00B91063" w:rsidRPr="00B91063">
        <w:rPr>
          <w:rFonts w:hint="eastAsia"/>
        </w:rPr>
        <w:t>当該期間の中途において新たに職員となった者にあっては、新たに職員となった日から評価終了日までの期間。次号において「基準期間」という。</w:t>
      </w:r>
      <w:proofErr w:type="gramStart"/>
      <w:r w:rsidR="00B91063" w:rsidRPr="00B91063">
        <w:rPr>
          <w:rFonts w:hint="eastAsia"/>
        </w:rPr>
        <w:t>)</w:t>
      </w:r>
      <w:r w:rsidR="00B91063" w:rsidRPr="00B91063">
        <w:rPr>
          <w:rFonts w:hint="eastAsia"/>
        </w:rPr>
        <w:t>の</w:t>
      </w:r>
      <w:r w:rsidR="00B91063" w:rsidRPr="00B91063">
        <w:rPr>
          <w:rFonts w:hint="eastAsia"/>
        </w:rPr>
        <w:t>6</w:t>
      </w:r>
      <w:r w:rsidR="00B91063" w:rsidRPr="00B91063">
        <w:rPr>
          <w:rFonts w:hint="eastAsia"/>
        </w:rPr>
        <w:t>分の</w:t>
      </w:r>
      <w:r w:rsidR="00B91063" w:rsidRPr="00B91063">
        <w:rPr>
          <w:rFonts w:hint="eastAsia"/>
        </w:rPr>
        <w:t>1</w:t>
      </w:r>
      <w:r w:rsidR="00B91063" w:rsidRPr="00B91063">
        <w:rPr>
          <w:rFonts w:hint="eastAsia"/>
        </w:rPr>
        <w:t>に相当する期間の日数以上の日数を勤務していない職員</w:t>
      </w:r>
      <w:proofErr w:type="gramEnd"/>
      <w:r w:rsidR="00B91063" w:rsidRPr="00B91063">
        <w:rPr>
          <w:rFonts w:hint="eastAsia"/>
        </w:rPr>
        <w:t>(</w:t>
      </w:r>
      <w:r w:rsidR="00B91063" w:rsidRPr="00B91063">
        <w:rPr>
          <w:rFonts w:hint="eastAsia"/>
        </w:rPr>
        <w:t>第</w:t>
      </w:r>
      <w:r w:rsidR="00B91063" w:rsidRPr="00B91063">
        <w:rPr>
          <w:rFonts w:hint="eastAsia"/>
        </w:rPr>
        <w:t>1</w:t>
      </w:r>
      <w:r w:rsidR="00B91063" w:rsidRPr="00B91063">
        <w:rPr>
          <w:rFonts w:hint="eastAsia"/>
        </w:rPr>
        <w:t>項第</w:t>
      </w:r>
      <w:r w:rsidR="00B91063" w:rsidRPr="00B91063">
        <w:rPr>
          <w:rFonts w:hint="eastAsia"/>
        </w:rPr>
        <w:t>5</w:t>
      </w:r>
      <w:r w:rsidR="00B91063" w:rsidRPr="00B91063">
        <w:rPr>
          <w:rFonts w:hint="eastAsia"/>
        </w:rPr>
        <w:t>号に掲げる職員に該当する職員及び次号に掲げる職員を除く。</w:t>
      </w:r>
      <w:r w:rsidR="00B91063" w:rsidRPr="00B91063">
        <w:rPr>
          <w:rFonts w:hint="eastAsia"/>
        </w:rPr>
        <w:t>)</w:t>
      </w:r>
      <w:r w:rsidR="00B91063" w:rsidRPr="00B91063">
        <w:rPr>
          <w:rFonts w:hint="eastAsia"/>
        </w:rPr>
        <w:t xml:space="preserve">　Ｄ</w:t>
      </w:r>
    </w:p>
    <w:p w:rsidR="00CF61D9" w:rsidRDefault="00B91063" w:rsidP="00B91063">
      <w:pPr>
        <w:ind w:leftChars="100" w:left="448" w:hangingChars="100" w:hanging="224"/>
      </w:pPr>
      <w:r w:rsidRPr="00B91063">
        <w:rPr>
          <w:rFonts w:hint="eastAsia"/>
        </w:rPr>
        <w:t>(2)</w:t>
      </w:r>
      <w:r w:rsidRPr="00B91063">
        <w:rPr>
          <w:rFonts w:hint="eastAsia"/>
        </w:rPr>
        <w:t xml:space="preserve">　組合長の定める事由以外の事由によって基準期間の</w:t>
      </w:r>
      <w:r w:rsidRPr="00B91063">
        <w:rPr>
          <w:rFonts w:hint="eastAsia"/>
        </w:rPr>
        <w:t>2</w:t>
      </w:r>
      <w:r w:rsidRPr="00B91063">
        <w:rPr>
          <w:rFonts w:hint="eastAsia"/>
        </w:rPr>
        <w:t>分の</w:t>
      </w:r>
      <w:r w:rsidRPr="00B91063">
        <w:rPr>
          <w:rFonts w:hint="eastAsia"/>
        </w:rPr>
        <w:t>1</w:t>
      </w:r>
      <w:r w:rsidRPr="00B91063">
        <w:rPr>
          <w:rFonts w:hint="eastAsia"/>
        </w:rPr>
        <w:t>に相当する期間の日数以上の日数を勤務していない職員　Ｅ</w:t>
      </w:r>
    </w:p>
    <w:p w:rsidR="00CF61D9" w:rsidRPr="0085546A" w:rsidRDefault="00B91063" w:rsidP="00836A7D">
      <w:pPr>
        <w:ind w:left="224" w:hangingChars="100" w:hanging="224"/>
      </w:pPr>
      <w:r>
        <w:rPr>
          <w:rFonts w:hint="eastAsia"/>
        </w:rPr>
        <w:t>４</w:t>
      </w:r>
      <w:r w:rsidRPr="00B91063">
        <w:rPr>
          <w:rFonts w:hint="eastAsia"/>
        </w:rPr>
        <w:t xml:space="preserve">　前項の規定により昇給区分を決定することとなる職員について、その者の勤務成績を総合的に判断した場合に当該昇給区分に決定することが著しく不適当であると認められるときは、同項の規定にかかわらず、組合長の定めるところにより、当該昇給区分より上位の昇給区分</w:t>
      </w:r>
      <w:r w:rsidRPr="00B91063">
        <w:rPr>
          <w:rFonts w:hint="eastAsia"/>
        </w:rPr>
        <w:t>(</w:t>
      </w:r>
      <w:r w:rsidRPr="00B91063">
        <w:rPr>
          <w:rFonts w:hint="eastAsia"/>
        </w:rPr>
        <w:t>Ａ及びＢの昇給区分を除く。</w:t>
      </w:r>
      <w:proofErr w:type="gramStart"/>
      <w:r w:rsidRPr="00B91063">
        <w:rPr>
          <w:rFonts w:hint="eastAsia"/>
        </w:rPr>
        <w:t>)</w:t>
      </w:r>
      <w:r w:rsidRPr="00B91063">
        <w:rPr>
          <w:rFonts w:hint="eastAsia"/>
        </w:rPr>
        <w:t>に決定することができる</w:t>
      </w:r>
      <w:proofErr w:type="gramEnd"/>
      <w:r w:rsidRPr="00B91063">
        <w:rPr>
          <w:rFonts w:hint="eastAsia"/>
        </w:rPr>
        <w:t>。</w:t>
      </w:r>
    </w:p>
    <w:p w:rsidR="00A873CA" w:rsidRDefault="00B91063" w:rsidP="00836A7D">
      <w:pPr>
        <w:ind w:left="224" w:hangingChars="100" w:hanging="224"/>
      </w:pPr>
      <w:r>
        <w:rPr>
          <w:rFonts w:hint="eastAsia"/>
        </w:rPr>
        <w:t>５</w:t>
      </w:r>
      <w:r w:rsidRPr="00B91063">
        <w:rPr>
          <w:rFonts w:hint="eastAsia"/>
        </w:rPr>
        <w:t xml:space="preserve">　条例第</w:t>
      </w:r>
      <w:r w:rsidRPr="00B91063">
        <w:rPr>
          <w:rFonts w:hint="eastAsia"/>
        </w:rPr>
        <w:t>4</w:t>
      </w:r>
      <w:r w:rsidRPr="00B91063">
        <w:rPr>
          <w:rFonts w:hint="eastAsia"/>
        </w:rPr>
        <w:t>条第</w:t>
      </w:r>
      <w:r w:rsidRPr="00B91063">
        <w:rPr>
          <w:rFonts w:hint="eastAsia"/>
        </w:rPr>
        <w:t>3</w:t>
      </w:r>
      <w:r w:rsidRPr="00B91063">
        <w:rPr>
          <w:rFonts w:hint="eastAsia"/>
        </w:rPr>
        <w:t>項の規定による昇給の号俸数は、昇給区分に応じて別表第</w:t>
      </w:r>
      <w:r w:rsidRPr="00B91063">
        <w:rPr>
          <w:rFonts w:hint="eastAsia"/>
        </w:rPr>
        <w:t>6</w:t>
      </w:r>
      <w:r w:rsidRPr="00B91063">
        <w:rPr>
          <w:rFonts w:hint="eastAsia"/>
        </w:rPr>
        <w:t>に定める昇給号俸数表</w:t>
      </w:r>
      <w:r w:rsidRPr="00B91063">
        <w:rPr>
          <w:rFonts w:hint="eastAsia"/>
        </w:rPr>
        <w:t>(</w:t>
      </w:r>
      <w:r w:rsidRPr="00B91063">
        <w:rPr>
          <w:rFonts w:hint="eastAsia"/>
        </w:rPr>
        <w:t>次項において「昇給号俸数表」という。</w:t>
      </w:r>
      <w:proofErr w:type="gramStart"/>
      <w:r w:rsidRPr="00B91063">
        <w:rPr>
          <w:rFonts w:hint="eastAsia"/>
        </w:rPr>
        <w:t>)</w:t>
      </w:r>
      <w:r w:rsidRPr="00B91063">
        <w:rPr>
          <w:rFonts w:hint="eastAsia"/>
        </w:rPr>
        <w:t>に定める号俸数とする</w:t>
      </w:r>
      <w:proofErr w:type="gramEnd"/>
      <w:r w:rsidRPr="00B91063">
        <w:rPr>
          <w:rFonts w:hint="eastAsia"/>
        </w:rPr>
        <w:t>。</w:t>
      </w:r>
    </w:p>
    <w:p w:rsidR="00A873CA" w:rsidRDefault="00B91063" w:rsidP="00836A7D">
      <w:pPr>
        <w:ind w:left="224" w:hangingChars="100" w:hanging="224"/>
      </w:pPr>
      <w:r>
        <w:rPr>
          <w:rFonts w:hint="eastAsia"/>
        </w:rPr>
        <w:t>６</w:t>
      </w:r>
      <w:r w:rsidRPr="00B91063">
        <w:rPr>
          <w:rFonts w:hint="eastAsia"/>
        </w:rPr>
        <w:t xml:space="preserve">　前年の昇給日後に昇格した職員の昇給の号俸数は、前項の規定にかかわらず、他の職員との均衡を考慮して昇給号俸数表のＣ欄に定める号俸数以下の号俸数とする。ただし、その者の昇給について、当該号俸数とすることが不適当であると認められる特別の事情がある場合は、この限りでない。</w:t>
      </w:r>
    </w:p>
    <w:p w:rsidR="005C4A5F" w:rsidRDefault="005C4A5F" w:rsidP="005C4A5F">
      <w:pPr>
        <w:ind w:right="104"/>
        <w:jc w:val="right"/>
      </w:pPr>
      <w:r>
        <w:rPr>
          <w:rFonts w:hint="eastAsia"/>
        </w:rPr>
        <w:lastRenderedPageBreak/>
        <w:t xml:space="preserve">　　　　　第５章　給与（南空知公衆衛生組合職員の初任給、昇格、昇給等の基準に</w:t>
      </w:r>
    </w:p>
    <w:p w:rsidR="005C4A5F" w:rsidRDefault="005C4A5F" w:rsidP="005C4A5F">
      <w:pPr>
        <w:ind w:right="1000" w:firstLineChars="1200" w:firstLine="2685"/>
      </w:pPr>
      <w:r>
        <w:rPr>
          <w:rFonts w:hint="eastAsia"/>
        </w:rPr>
        <w:t>関する規則）</w:t>
      </w:r>
    </w:p>
    <w:p w:rsidR="005C4A5F" w:rsidRDefault="005C4A5F" w:rsidP="005C4A5F">
      <w:pPr>
        <w:ind w:left="224" w:hangingChars="100" w:hanging="224"/>
        <w:rPr>
          <w:u w:val="single"/>
        </w:rPr>
      </w:pPr>
      <w:r>
        <w:rPr>
          <w:rFonts w:hint="eastAsia"/>
          <w:u w:val="single"/>
        </w:rPr>
        <w:t xml:space="preserve">　　　　　　　　　　　　　　　　　　　　　　　　　　　　　　　　　　　　　　</w:t>
      </w:r>
    </w:p>
    <w:p w:rsidR="00A873CA" w:rsidRDefault="00DA6B22" w:rsidP="005C4A5F">
      <w:pPr>
        <w:ind w:left="224" w:hangingChars="100" w:hanging="224"/>
      </w:pPr>
      <w:r>
        <w:rPr>
          <w:rFonts w:hint="eastAsia"/>
        </w:rPr>
        <w:t>７</w:t>
      </w:r>
      <w:r w:rsidRPr="00DA6B22">
        <w:rPr>
          <w:rFonts w:hint="eastAsia"/>
        </w:rPr>
        <w:t xml:space="preserve">　前年の昇給日後に、新たに職員となった者又は第</w:t>
      </w:r>
      <w:r w:rsidRPr="00DA6B22">
        <w:rPr>
          <w:rFonts w:hint="eastAsia"/>
        </w:rPr>
        <w:t>13</w:t>
      </w:r>
      <w:r w:rsidRPr="00DA6B22">
        <w:rPr>
          <w:rFonts w:hint="eastAsia"/>
        </w:rPr>
        <w:t>条、第</w:t>
      </w:r>
      <w:r w:rsidRPr="00DA6B22">
        <w:rPr>
          <w:rFonts w:hint="eastAsia"/>
        </w:rPr>
        <w:t>14</w:t>
      </w:r>
      <w:r w:rsidRPr="00DA6B22">
        <w:rPr>
          <w:rFonts w:hint="eastAsia"/>
        </w:rPr>
        <w:t>条第</w:t>
      </w:r>
      <w:r w:rsidRPr="00DA6B22">
        <w:rPr>
          <w:rFonts w:hint="eastAsia"/>
        </w:rPr>
        <w:t>3</w:t>
      </w:r>
      <w:r w:rsidRPr="00DA6B22">
        <w:rPr>
          <w:rFonts w:hint="eastAsia"/>
        </w:rPr>
        <w:t>項若しくは第</w:t>
      </w:r>
      <w:r w:rsidRPr="00DA6B22">
        <w:rPr>
          <w:rFonts w:hint="eastAsia"/>
        </w:rPr>
        <w:t>16</w:t>
      </w:r>
      <w:r w:rsidRPr="00DA6B22">
        <w:rPr>
          <w:rFonts w:hint="eastAsia"/>
        </w:rPr>
        <w:t>条の規定により号俸を決定された者の昇給の号俸数は、前</w:t>
      </w:r>
      <w:r w:rsidRPr="00DA6B22">
        <w:rPr>
          <w:rFonts w:hint="eastAsia"/>
        </w:rPr>
        <w:t>2</w:t>
      </w:r>
      <w:r w:rsidRPr="00DA6B22">
        <w:rPr>
          <w:rFonts w:hint="eastAsia"/>
        </w:rPr>
        <w:t>項の規定にかかわらず、これらの規定による号俸数に相当する数</w:t>
      </w:r>
      <w:r w:rsidRPr="00DA6B22">
        <w:rPr>
          <w:rFonts w:hint="eastAsia"/>
        </w:rPr>
        <w:t>(</w:t>
      </w:r>
      <w:r w:rsidRPr="00DA6B22">
        <w:rPr>
          <w:rFonts w:hint="eastAsia"/>
        </w:rPr>
        <w:t>評価終了日の翌日から昇給日の前日までの間に新たに職員となった者又は当該号俸を決定された者にあっては、組合長の定める数</w:t>
      </w:r>
      <w:r w:rsidRPr="00DA6B22">
        <w:rPr>
          <w:rFonts w:hint="eastAsia"/>
        </w:rPr>
        <w:t>)</w:t>
      </w:r>
      <w:r w:rsidRPr="00DA6B22">
        <w:rPr>
          <w:rFonts w:hint="eastAsia"/>
        </w:rPr>
        <w:t>に、その者の新たに職員となった日又は当該号俸を決定された日から昇給日の前日までの期間の月数</w:t>
      </w:r>
      <w:r w:rsidRPr="00DA6B22">
        <w:rPr>
          <w:rFonts w:hint="eastAsia"/>
        </w:rPr>
        <w:t>(1</w:t>
      </w:r>
      <w:r w:rsidRPr="00DA6B22">
        <w:rPr>
          <w:rFonts w:hint="eastAsia"/>
        </w:rPr>
        <w:t>月未満の端数があるときは、これを</w:t>
      </w:r>
      <w:r w:rsidRPr="00DA6B22">
        <w:rPr>
          <w:rFonts w:hint="eastAsia"/>
        </w:rPr>
        <w:t>1</w:t>
      </w:r>
      <w:r w:rsidRPr="00DA6B22">
        <w:rPr>
          <w:rFonts w:hint="eastAsia"/>
        </w:rPr>
        <w:t>月とする。</w:t>
      </w:r>
      <w:proofErr w:type="gramStart"/>
      <w:r w:rsidRPr="00DA6B22">
        <w:rPr>
          <w:rFonts w:hint="eastAsia"/>
        </w:rPr>
        <w:t>)</w:t>
      </w:r>
      <w:r w:rsidRPr="00DA6B22">
        <w:rPr>
          <w:rFonts w:hint="eastAsia"/>
        </w:rPr>
        <w:t>を</w:t>
      </w:r>
      <w:r w:rsidRPr="00DA6B22">
        <w:rPr>
          <w:rFonts w:hint="eastAsia"/>
        </w:rPr>
        <w:t>12</w:t>
      </w:r>
      <w:r w:rsidRPr="00DA6B22">
        <w:rPr>
          <w:rFonts w:hint="eastAsia"/>
        </w:rPr>
        <w:t>月で除した数を乗じて得た数</w:t>
      </w:r>
      <w:proofErr w:type="gramEnd"/>
      <w:r w:rsidRPr="00DA6B22">
        <w:rPr>
          <w:rFonts w:hint="eastAsia"/>
        </w:rPr>
        <w:t>(1</w:t>
      </w:r>
      <w:r w:rsidRPr="00DA6B22">
        <w:rPr>
          <w:rFonts w:hint="eastAsia"/>
        </w:rPr>
        <w:t>未満の端数があるときは、これを切り捨てた数</w:t>
      </w:r>
      <w:r w:rsidRPr="00DA6B22">
        <w:rPr>
          <w:rFonts w:hint="eastAsia"/>
        </w:rPr>
        <w:t>)</w:t>
      </w:r>
      <w:r w:rsidRPr="00DA6B22">
        <w:rPr>
          <w:rFonts w:hint="eastAsia"/>
        </w:rPr>
        <w:t>に相当する号俸数</w:t>
      </w:r>
      <w:r w:rsidRPr="00DA6B22">
        <w:rPr>
          <w:rFonts w:hint="eastAsia"/>
        </w:rPr>
        <w:t>(</w:t>
      </w:r>
      <w:r w:rsidRPr="00DA6B22">
        <w:rPr>
          <w:rFonts w:hint="eastAsia"/>
        </w:rPr>
        <w:t>組合長の定める職員にあっては、前各項の規定を適用したものとした場合に得られる号俸数を超えない範囲内で組合長の定める号俸数</w:t>
      </w:r>
      <w:r w:rsidRPr="00DA6B22">
        <w:rPr>
          <w:rFonts w:hint="eastAsia"/>
        </w:rPr>
        <w:t>)</w:t>
      </w:r>
      <w:r w:rsidRPr="00DA6B22">
        <w:rPr>
          <w:rFonts w:hint="eastAsia"/>
        </w:rPr>
        <w:t>とする。</w:t>
      </w:r>
    </w:p>
    <w:p w:rsidR="00A873CA" w:rsidRDefault="00DA6B22" w:rsidP="00836A7D">
      <w:pPr>
        <w:ind w:left="224" w:hangingChars="100" w:hanging="224"/>
      </w:pPr>
      <w:r>
        <w:rPr>
          <w:rFonts w:hint="eastAsia"/>
        </w:rPr>
        <w:t>８</w:t>
      </w:r>
      <w:r w:rsidRPr="00DA6B22">
        <w:rPr>
          <w:rFonts w:hint="eastAsia"/>
        </w:rPr>
        <w:t xml:space="preserve">　前</w:t>
      </w:r>
      <w:r w:rsidRPr="00DA6B22">
        <w:rPr>
          <w:rFonts w:hint="eastAsia"/>
        </w:rPr>
        <w:t>3</w:t>
      </w:r>
      <w:r w:rsidRPr="00DA6B22">
        <w:rPr>
          <w:rFonts w:hint="eastAsia"/>
        </w:rPr>
        <w:t>項の規定による号俸数が零となる職員は、昇給しない。</w:t>
      </w:r>
    </w:p>
    <w:p w:rsidR="00713C82" w:rsidRDefault="00DA6B22" w:rsidP="005C4A5F">
      <w:pPr>
        <w:ind w:left="224" w:hangingChars="100" w:hanging="224"/>
      </w:pPr>
      <w:r>
        <w:rPr>
          <w:rFonts w:hint="eastAsia"/>
        </w:rPr>
        <w:t>９</w:t>
      </w:r>
      <w:r w:rsidRPr="00DA6B22">
        <w:rPr>
          <w:rFonts w:hint="eastAsia"/>
        </w:rPr>
        <w:t xml:space="preserve">　第</w:t>
      </w:r>
      <w:r w:rsidRPr="00DA6B22">
        <w:rPr>
          <w:rFonts w:hint="eastAsia"/>
        </w:rPr>
        <w:t>5</w:t>
      </w:r>
      <w:r w:rsidRPr="00DA6B22">
        <w:rPr>
          <w:rFonts w:hint="eastAsia"/>
        </w:rPr>
        <w:t>項から第</w:t>
      </w:r>
      <w:r w:rsidRPr="00DA6B22">
        <w:rPr>
          <w:rFonts w:hint="eastAsia"/>
        </w:rPr>
        <w:t>7</w:t>
      </w:r>
      <w:r w:rsidRPr="00DA6B22">
        <w:rPr>
          <w:rFonts w:hint="eastAsia"/>
        </w:rPr>
        <w:t>項までの規定による昇給の号俸数が、昇給日にその者が属する職務の級の最高の号俸の号数から当該昇給日の前日にその者が受けていた号俸</w:t>
      </w:r>
      <w:r w:rsidRPr="00DA6B22">
        <w:rPr>
          <w:rFonts w:hint="eastAsia"/>
        </w:rPr>
        <w:t>(</w:t>
      </w:r>
      <w:r w:rsidRPr="00DA6B22">
        <w:rPr>
          <w:rFonts w:hint="eastAsia"/>
        </w:rPr>
        <w:t>当該昇給日において職務の級を異にする異動をした職員にあっては、当該異動後の号俸</w:t>
      </w:r>
      <w:r w:rsidRPr="00DA6B22">
        <w:rPr>
          <w:rFonts w:hint="eastAsia"/>
        </w:rPr>
        <w:t>)</w:t>
      </w:r>
      <w:r w:rsidRPr="00DA6B22">
        <w:rPr>
          <w:rFonts w:hint="eastAsia"/>
        </w:rPr>
        <w:t>の号数を減じて得た数に相当する号俸数を超えることとなる職員の昇給の号俸数は、第</w:t>
      </w:r>
      <w:r w:rsidRPr="00DA6B22">
        <w:rPr>
          <w:rFonts w:hint="eastAsia"/>
        </w:rPr>
        <w:t>5</w:t>
      </w:r>
      <w:r w:rsidRPr="00DA6B22">
        <w:rPr>
          <w:rFonts w:hint="eastAsia"/>
        </w:rPr>
        <w:t>項から第</w:t>
      </w:r>
      <w:r w:rsidRPr="00DA6B22">
        <w:rPr>
          <w:rFonts w:hint="eastAsia"/>
        </w:rPr>
        <w:t>7</w:t>
      </w:r>
      <w:r w:rsidRPr="00DA6B22">
        <w:rPr>
          <w:rFonts w:hint="eastAsia"/>
        </w:rPr>
        <w:t>項までの規定にかかわらず、当該相当する号俸数とする。</w:t>
      </w:r>
    </w:p>
    <w:p w:rsidR="00E24F3C" w:rsidRDefault="00836A7D" w:rsidP="000A3D88">
      <w:r>
        <w:rPr>
          <w:rFonts w:hint="eastAsia"/>
        </w:rPr>
        <w:t xml:space="preserve">　（</w:t>
      </w:r>
      <w:r w:rsidR="002434C2">
        <w:rPr>
          <w:rFonts w:hint="eastAsia"/>
        </w:rPr>
        <w:t>研修</w:t>
      </w:r>
      <w:r>
        <w:rPr>
          <w:rFonts w:hint="eastAsia"/>
        </w:rPr>
        <w:t>、表彰等による昇給）</w:t>
      </w:r>
    </w:p>
    <w:p w:rsidR="00E24F3C" w:rsidRDefault="002F0C97" w:rsidP="002F0C97">
      <w:pPr>
        <w:ind w:left="224" w:hangingChars="100" w:hanging="224"/>
      </w:pPr>
      <w:r w:rsidRPr="009B5845">
        <w:rPr>
          <w:rFonts w:ascii="HGSｺﾞｼｯｸE" w:eastAsia="HGSｺﾞｼｯｸE" w:hAnsi="HGSｺﾞｼｯｸE" w:hint="eastAsia"/>
        </w:rPr>
        <w:t>第１９条</w:t>
      </w:r>
      <w:r>
        <w:rPr>
          <w:rFonts w:hint="eastAsia"/>
        </w:rPr>
        <w:t xml:space="preserve">　勤務成績が良好である職員が次の各号のい</w:t>
      </w:r>
      <w:r w:rsidR="00FA7620">
        <w:rPr>
          <w:rFonts w:hint="eastAsia"/>
        </w:rPr>
        <w:t>ず</w:t>
      </w:r>
      <w:r>
        <w:rPr>
          <w:rFonts w:hint="eastAsia"/>
        </w:rPr>
        <w:t>れかに該当する場合には、当該各号に定める日に、条例第</w:t>
      </w:r>
      <w:r>
        <w:rPr>
          <w:rFonts w:hint="eastAsia"/>
        </w:rPr>
        <w:t>4</w:t>
      </w:r>
      <w:r>
        <w:rPr>
          <w:rFonts w:hint="eastAsia"/>
        </w:rPr>
        <w:t>条第</w:t>
      </w:r>
      <w:r>
        <w:rPr>
          <w:rFonts w:hint="eastAsia"/>
        </w:rPr>
        <w:t>3</w:t>
      </w:r>
      <w:r>
        <w:rPr>
          <w:rFonts w:hint="eastAsia"/>
        </w:rPr>
        <w:t>項の規定による昇給をさせることができる。</w:t>
      </w:r>
    </w:p>
    <w:p w:rsidR="00E24F3C" w:rsidRDefault="002F0C97" w:rsidP="002F0C97">
      <w:pPr>
        <w:pStyle w:val="ac"/>
        <w:numPr>
          <w:ilvl w:val="0"/>
          <w:numId w:val="24"/>
        </w:numPr>
        <w:ind w:leftChars="0"/>
      </w:pPr>
      <w:r>
        <w:rPr>
          <w:rFonts w:hint="eastAsia"/>
        </w:rPr>
        <w:t xml:space="preserve">　研修に参加し、その成績が特に良好な場合　成績が認定された日から同日の属する月の翌月の初日までの日</w:t>
      </w:r>
    </w:p>
    <w:p w:rsidR="00E24F3C" w:rsidRDefault="002F0C97" w:rsidP="002F0C97">
      <w:pPr>
        <w:pStyle w:val="ac"/>
        <w:numPr>
          <w:ilvl w:val="0"/>
          <w:numId w:val="24"/>
        </w:numPr>
        <w:ind w:leftChars="0"/>
      </w:pPr>
      <w:r>
        <w:rPr>
          <w:rFonts w:hint="eastAsia"/>
        </w:rPr>
        <w:t xml:space="preserve">　業務成績の向上、能率増進、発明考案等により職務上特に功績があったことにより、又は特殊な施設において</w:t>
      </w:r>
      <w:r w:rsidR="002434C2">
        <w:rPr>
          <w:rFonts w:hint="eastAsia"/>
        </w:rPr>
        <w:t>極めて困難な勤務条件の下で職務に献身精励し、公務のため顕著な功労があったことにより表彰又は顕彰を受けた場合　表</w:t>
      </w:r>
    </w:p>
    <w:p w:rsidR="00E24F3C" w:rsidRDefault="002F0C97" w:rsidP="002F0C97">
      <w:pPr>
        <w:ind w:leftChars="250" w:left="559"/>
      </w:pPr>
      <w:r>
        <w:rPr>
          <w:rFonts w:hint="eastAsia"/>
        </w:rPr>
        <w:t>彰若しくは顕彰を受けた日から同日の属する月の翌月の初日までの日</w:t>
      </w:r>
    </w:p>
    <w:p w:rsidR="00E24F3C" w:rsidRDefault="002F0C97" w:rsidP="002F0C97">
      <w:pPr>
        <w:pStyle w:val="ac"/>
        <w:numPr>
          <w:ilvl w:val="0"/>
          <w:numId w:val="24"/>
        </w:numPr>
        <w:ind w:leftChars="0"/>
      </w:pPr>
      <w:r>
        <w:rPr>
          <w:rFonts w:hint="eastAsia"/>
        </w:rPr>
        <w:t xml:space="preserve">　職制若しくは定員の改廃又は予算の減少により廃職又は過員を生じたことにより退職する場合　退職の日</w:t>
      </w:r>
    </w:p>
    <w:p w:rsidR="00E24F3C" w:rsidRDefault="002F0C97" w:rsidP="000A3D88">
      <w:r>
        <w:rPr>
          <w:rFonts w:hint="eastAsia"/>
        </w:rPr>
        <w:t xml:space="preserve">　（特別な場合の昇給）</w:t>
      </w:r>
    </w:p>
    <w:p w:rsidR="00E24F3C" w:rsidRDefault="002F0C97" w:rsidP="002F0C97">
      <w:pPr>
        <w:ind w:left="224" w:hangingChars="100" w:hanging="224"/>
      </w:pPr>
      <w:r w:rsidRPr="009B5845">
        <w:rPr>
          <w:rFonts w:ascii="HGSｺﾞｼｯｸE" w:eastAsia="HGSｺﾞｼｯｸE" w:hAnsi="HGSｺﾞｼｯｸE" w:hint="eastAsia"/>
        </w:rPr>
        <w:t>第２０条</w:t>
      </w:r>
      <w:r>
        <w:rPr>
          <w:rFonts w:hint="eastAsia"/>
        </w:rPr>
        <w:t xml:space="preserve">　勤務成績が良好である職員が生命をとして職務を遂行し、そのために危篤となり、又は著しい障害の状態となった場合その他特に必要があると認められる場合には、条例第</w:t>
      </w:r>
      <w:r>
        <w:rPr>
          <w:rFonts w:hint="eastAsia"/>
        </w:rPr>
        <w:t>4</w:t>
      </w:r>
      <w:r>
        <w:rPr>
          <w:rFonts w:hint="eastAsia"/>
        </w:rPr>
        <w:t>条第</w:t>
      </w:r>
      <w:r>
        <w:rPr>
          <w:rFonts w:hint="eastAsia"/>
        </w:rPr>
        <w:t>3</w:t>
      </w:r>
      <w:r>
        <w:rPr>
          <w:rFonts w:hint="eastAsia"/>
        </w:rPr>
        <w:t>項の規定による昇給をさせることができる。</w:t>
      </w:r>
    </w:p>
    <w:p w:rsidR="00E24F3C" w:rsidRDefault="00A42332" w:rsidP="000A3D88">
      <w:r>
        <w:rPr>
          <w:rFonts w:hint="eastAsia"/>
        </w:rPr>
        <w:t xml:space="preserve">　（最高号俸を受ける職員についての適用除外</w:t>
      </w:r>
      <w:r w:rsidR="002F0C97">
        <w:rPr>
          <w:rFonts w:hint="eastAsia"/>
        </w:rPr>
        <w:t>）</w:t>
      </w:r>
    </w:p>
    <w:p w:rsidR="00173FE1" w:rsidRDefault="000D22A3" w:rsidP="00173FE1">
      <w:pPr>
        <w:ind w:right="104"/>
        <w:jc w:val="left"/>
        <w:rPr>
          <w:rFonts w:asciiTheme="minorEastAsia" w:hAnsiTheme="minorEastAsia"/>
        </w:rPr>
      </w:pPr>
      <w:r>
        <w:rPr>
          <w:rFonts w:ascii="HGSｺﾞｼｯｸE" w:eastAsia="HGSｺﾞｼｯｸE" w:hAnsi="HGSｺﾞｼｯｸE" w:hint="eastAsia"/>
        </w:rPr>
        <w:t xml:space="preserve">第２１条　</w:t>
      </w:r>
      <w:r w:rsidRPr="000D22A3">
        <w:rPr>
          <w:rFonts w:asciiTheme="minorEastAsia" w:hAnsiTheme="minorEastAsia" w:hint="eastAsia"/>
        </w:rPr>
        <w:t>第17条から前条までの規定は、職務の級の最高の号俸を受ける職員には、</w:t>
      </w:r>
    </w:p>
    <w:p w:rsidR="00173FE1" w:rsidRDefault="00173FE1" w:rsidP="00173FE1">
      <w:pPr>
        <w:ind w:right="104"/>
        <w:jc w:val="left"/>
      </w:pPr>
      <w:r>
        <w:rPr>
          <w:rFonts w:hint="eastAsia"/>
        </w:rPr>
        <w:lastRenderedPageBreak/>
        <w:t>第５章　給与（南空知公衆衛生組合職員の初任給、昇格、昇給等の基準に</w:t>
      </w:r>
    </w:p>
    <w:p w:rsidR="00173FE1" w:rsidRDefault="00173FE1" w:rsidP="00173FE1">
      <w:pPr>
        <w:ind w:right="1000" w:firstLineChars="700" w:firstLine="1567"/>
      </w:pPr>
      <w:r>
        <w:rPr>
          <w:rFonts w:hint="eastAsia"/>
        </w:rPr>
        <w:t>関する規則）</w:t>
      </w:r>
    </w:p>
    <w:p w:rsidR="00EB7C7F" w:rsidRDefault="00173FE1" w:rsidP="00173FE1">
      <w:pPr>
        <w:ind w:right="104"/>
        <w:jc w:val="left"/>
        <w:rPr>
          <w:u w:val="single"/>
        </w:rPr>
      </w:pPr>
      <w:r>
        <w:rPr>
          <w:rFonts w:hint="eastAsia"/>
          <w:u w:val="single"/>
        </w:rPr>
        <w:t xml:space="preserve">　　　　　　　　　　　　　　　　　　　　　　　　　　　　　　　　　　　　　</w:t>
      </w:r>
      <w:r w:rsidR="00EB7C7F">
        <w:rPr>
          <w:rFonts w:hint="eastAsia"/>
          <w:u w:val="single"/>
        </w:rPr>
        <w:t xml:space="preserve">　</w:t>
      </w:r>
    </w:p>
    <w:p w:rsidR="000D22A3" w:rsidRPr="00173FE1" w:rsidRDefault="000D22A3" w:rsidP="00173FE1">
      <w:pPr>
        <w:ind w:right="104"/>
        <w:jc w:val="left"/>
      </w:pPr>
      <w:r w:rsidRPr="000D22A3">
        <w:rPr>
          <w:rFonts w:asciiTheme="minorEastAsia" w:hAnsiTheme="minorEastAsia" w:hint="eastAsia"/>
        </w:rPr>
        <w:t>適用しない。</w:t>
      </w:r>
    </w:p>
    <w:p w:rsidR="00A42332" w:rsidRDefault="00A42332" w:rsidP="00B43B79">
      <w:pPr>
        <w:ind w:left="224" w:hangingChars="100" w:hanging="224"/>
        <w:rPr>
          <w:rFonts w:ascii="HGSｺﾞｼｯｸE" w:eastAsia="HGSｺﾞｼｯｸE" w:hAnsi="HGSｺﾞｼｯｸE"/>
        </w:rPr>
      </w:pPr>
      <w:r>
        <w:rPr>
          <w:rFonts w:hint="eastAsia"/>
        </w:rPr>
        <w:t>（復職時における給料月額の調整等）</w:t>
      </w:r>
    </w:p>
    <w:p w:rsidR="00E24F3C" w:rsidRDefault="000D22A3" w:rsidP="00A379AC">
      <w:pPr>
        <w:ind w:left="224" w:hangingChars="100" w:hanging="224"/>
      </w:pPr>
      <w:r>
        <w:rPr>
          <w:rFonts w:ascii="HGSｺﾞｼｯｸE" w:eastAsia="HGSｺﾞｼｯｸE" w:hAnsi="HGSｺﾞｼｯｸE" w:hint="eastAsia"/>
        </w:rPr>
        <w:t>第２２</w:t>
      </w:r>
      <w:r w:rsidR="002F0C97" w:rsidRPr="009B5845">
        <w:rPr>
          <w:rFonts w:ascii="HGSｺﾞｼｯｸE" w:eastAsia="HGSｺﾞｼｯｸE" w:hAnsi="HGSｺﾞｼｯｸE" w:hint="eastAsia"/>
        </w:rPr>
        <w:t>条</w:t>
      </w:r>
      <w:r w:rsidR="002F0C97">
        <w:rPr>
          <w:rFonts w:hint="eastAsia"/>
        </w:rPr>
        <w:t xml:space="preserve">　休職した職員が復職し、又は休暇のため引き続き勤務しなかった職員が再び勤務するに至った場合において、</w:t>
      </w:r>
      <w:r w:rsidR="00A379AC">
        <w:rPr>
          <w:rFonts w:hint="eastAsia"/>
        </w:rPr>
        <w:t>他の職員との均衡上必要があると認められるときは、休職期間、専従許可の有効期間、派遣期間又は休暇の期間（以下「休職等の期間」という。）を別表第</w:t>
      </w:r>
      <w:r w:rsidR="00B43B79">
        <w:rPr>
          <w:rFonts w:hint="eastAsia"/>
        </w:rPr>
        <w:t>7</w:t>
      </w:r>
      <w:r w:rsidR="00A379AC">
        <w:rPr>
          <w:rFonts w:hint="eastAsia"/>
        </w:rPr>
        <w:t>に定める休職期間等換算表に定めるところにより換算して得た期間を引き続き勤務したものとみなして、復職し、職務に復帰し、若しくは再び勤務するに至った</w:t>
      </w:r>
      <w:r w:rsidR="002434C2">
        <w:rPr>
          <w:rFonts w:hint="eastAsia"/>
        </w:rPr>
        <w:t>日</w:t>
      </w:r>
      <w:r w:rsidR="00A379AC">
        <w:rPr>
          <w:rFonts w:hint="eastAsia"/>
        </w:rPr>
        <w:t>（以下「復職等の日」という。）及び復職等の日後における最初の昇給日又はそのいずれかの日に、昇給の場合に準じてその者の号俸を調整することができる。</w:t>
      </w:r>
    </w:p>
    <w:p w:rsidR="00836A7D" w:rsidRDefault="00A379AC" w:rsidP="000A3D88">
      <w:r>
        <w:rPr>
          <w:rFonts w:hint="eastAsia"/>
        </w:rPr>
        <w:t xml:space="preserve">　（俸給の訂正）</w:t>
      </w:r>
    </w:p>
    <w:p w:rsidR="00836A7D" w:rsidRDefault="00B43B79" w:rsidP="00A379AC">
      <w:pPr>
        <w:ind w:left="224" w:hangingChars="100" w:hanging="224"/>
      </w:pPr>
      <w:r>
        <w:rPr>
          <w:rFonts w:ascii="HGSｺﾞｼｯｸE" w:eastAsia="HGSｺﾞｼｯｸE" w:hAnsi="HGSｺﾞｼｯｸE" w:hint="eastAsia"/>
        </w:rPr>
        <w:t>第２３</w:t>
      </w:r>
      <w:r w:rsidR="00A379AC" w:rsidRPr="009B5845">
        <w:rPr>
          <w:rFonts w:ascii="HGSｺﾞｼｯｸE" w:eastAsia="HGSｺﾞｼｯｸE" w:hAnsi="HGSｺﾞｼｯｸE" w:hint="eastAsia"/>
        </w:rPr>
        <w:t>条</w:t>
      </w:r>
      <w:r w:rsidR="00A379AC">
        <w:rPr>
          <w:rFonts w:hint="eastAsia"/>
        </w:rPr>
        <w:t xml:space="preserve">　職員の給料の決定に誤りがあり、任命権者</w:t>
      </w:r>
      <w:r w:rsidR="00E83F6F">
        <w:rPr>
          <w:rFonts w:hint="eastAsia"/>
        </w:rPr>
        <w:t>が</w:t>
      </w:r>
      <w:r w:rsidR="00A379AC">
        <w:rPr>
          <w:rFonts w:hint="eastAsia"/>
        </w:rPr>
        <w:t>これを訂正しようとする場合は、その訂正を将来に向かって行うことができる。</w:t>
      </w:r>
    </w:p>
    <w:p w:rsidR="00836A7D" w:rsidRPr="00A379AC" w:rsidRDefault="00A379AC" w:rsidP="000A3D88">
      <w:r>
        <w:rPr>
          <w:rFonts w:hint="eastAsia"/>
        </w:rPr>
        <w:t xml:space="preserve">　（この規則により難い場合の措置）</w:t>
      </w:r>
    </w:p>
    <w:p w:rsidR="00836A7D" w:rsidRDefault="00B43B79" w:rsidP="00B95BF7">
      <w:pPr>
        <w:ind w:left="224" w:hangingChars="100" w:hanging="224"/>
      </w:pPr>
      <w:r>
        <w:rPr>
          <w:rFonts w:ascii="HGSｺﾞｼｯｸE" w:eastAsia="HGSｺﾞｼｯｸE" w:hAnsi="HGSｺﾞｼｯｸE" w:hint="eastAsia"/>
        </w:rPr>
        <w:t>第２４</w:t>
      </w:r>
      <w:r w:rsidR="00A379AC" w:rsidRPr="009B5845">
        <w:rPr>
          <w:rFonts w:ascii="HGSｺﾞｼｯｸE" w:eastAsia="HGSｺﾞｼｯｸE" w:hAnsi="HGSｺﾞｼｯｸE" w:hint="eastAsia"/>
        </w:rPr>
        <w:t>条</w:t>
      </w:r>
      <w:r w:rsidR="00A379AC">
        <w:rPr>
          <w:rFonts w:hint="eastAsia"/>
        </w:rPr>
        <w:t xml:space="preserve">　特別の事情によりこの規則によることができない場合又はこの規則の規定によることが著しく不適当であると認められる場合には、組合長が別に定めるところによる。</w:t>
      </w:r>
    </w:p>
    <w:p w:rsidR="00836A7D" w:rsidRDefault="00B95BF7" w:rsidP="000A3D88">
      <w:r>
        <w:rPr>
          <w:rFonts w:hint="eastAsia"/>
        </w:rPr>
        <w:t xml:space="preserve">　　　附　則</w:t>
      </w:r>
    </w:p>
    <w:p w:rsidR="00836A7D" w:rsidRDefault="00B95BF7" w:rsidP="000A3D88">
      <w:r>
        <w:rPr>
          <w:rFonts w:hint="eastAsia"/>
        </w:rPr>
        <w:t xml:space="preserve">　（施行期日等）</w:t>
      </w:r>
    </w:p>
    <w:p w:rsidR="00836A7D" w:rsidRDefault="00B95BF7" w:rsidP="000A3D88">
      <w:r>
        <w:rPr>
          <w:rFonts w:hint="eastAsia"/>
        </w:rPr>
        <w:t>１　この規則は、平成</w:t>
      </w:r>
      <w:r>
        <w:rPr>
          <w:rFonts w:hint="eastAsia"/>
        </w:rPr>
        <w:t>18</w:t>
      </w:r>
      <w:r>
        <w:rPr>
          <w:rFonts w:hint="eastAsia"/>
        </w:rPr>
        <w:t>年</w:t>
      </w:r>
      <w:r>
        <w:rPr>
          <w:rFonts w:hint="eastAsia"/>
        </w:rPr>
        <w:t>4</w:t>
      </w:r>
      <w:r>
        <w:rPr>
          <w:rFonts w:hint="eastAsia"/>
        </w:rPr>
        <w:t>月</w:t>
      </w:r>
      <w:r>
        <w:rPr>
          <w:rFonts w:hint="eastAsia"/>
        </w:rPr>
        <w:t>1</w:t>
      </w:r>
      <w:r>
        <w:rPr>
          <w:rFonts w:hint="eastAsia"/>
        </w:rPr>
        <w:t>日から適用する。</w:t>
      </w:r>
    </w:p>
    <w:p w:rsidR="00836A7D" w:rsidRDefault="00B95BF7" w:rsidP="000A3D88">
      <w:r>
        <w:rPr>
          <w:rFonts w:hint="eastAsia"/>
        </w:rPr>
        <w:t xml:space="preserve">　（経過措置）</w:t>
      </w:r>
    </w:p>
    <w:p w:rsidR="00E24F3C" w:rsidRPr="00173FE1" w:rsidRDefault="00B95BF7" w:rsidP="00173FE1">
      <w:pPr>
        <w:ind w:left="224" w:hangingChars="100" w:hanging="224"/>
      </w:pPr>
      <w:r>
        <w:rPr>
          <w:rFonts w:hint="eastAsia"/>
        </w:rPr>
        <w:t>２　南空知公衆衛生組合職員の給与に関する条例の一部を改正する条例（平成</w:t>
      </w:r>
      <w:r>
        <w:rPr>
          <w:rFonts w:hint="eastAsia"/>
        </w:rPr>
        <w:t>18</w:t>
      </w:r>
      <w:r>
        <w:rPr>
          <w:rFonts w:hint="eastAsia"/>
        </w:rPr>
        <w:t>年条例第</w:t>
      </w:r>
      <w:r>
        <w:rPr>
          <w:rFonts w:hint="eastAsia"/>
        </w:rPr>
        <w:t>2</w:t>
      </w:r>
      <w:r>
        <w:rPr>
          <w:rFonts w:hint="eastAsia"/>
        </w:rPr>
        <w:t>号。以下「改正条例」という。）附則第</w:t>
      </w:r>
      <w:r>
        <w:rPr>
          <w:rFonts w:hint="eastAsia"/>
        </w:rPr>
        <w:t>2</w:t>
      </w:r>
      <w:r>
        <w:rPr>
          <w:rFonts w:hint="eastAsia"/>
        </w:rPr>
        <w:t>項から第</w:t>
      </w:r>
      <w:r>
        <w:rPr>
          <w:rFonts w:hint="eastAsia"/>
        </w:rPr>
        <w:t>4</w:t>
      </w:r>
      <w:r>
        <w:rPr>
          <w:rFonts w:hint="eastAsia"/>
        </w:rPr>
        <w:t>項の規定により平成</w:t>
      </w:r>
      <w:r>
        <w:rPr>
          <w:rFonts w:hint="eastAsia"/>
        </w:rPr>
        <w:t>18</w:t>
      </w:r>
      <w:r>
        <w:rPr>
          <w:rFonts w:hint="eastAsia"/>
        </w:rPr>
        <w:t>年</w:t>
      </w:r>
      <w:r>
        <w:rPr>
          <w:rFonts w:hint="eastAsia"/>
        </w:rPr>
        <w:t>4</w:t>
      </w:r>
      <w:r>
        <w:rPr>
          <w:rFonts w:hint="eastAsia"/>
        </w:rPr>
        <w:t>月</w:t>
      </w:r>
      <w:r>
        <w:rPr>
          <w:rFonts w:hint="eastAsia"/>
        </w:rPr>
        <w:t>1</w:t>
      </w:r>
      <w:r>
        <w:rPr>
          <w:rFonts w:hint="eastAsia"/>
        </w:rPr>
        <w:t>日（以下「切替日」という。）におけるその職務の級を定められた職員のうち、次の各号に掲げる職員に対するこの規則による改正後の南空知公衆衛生組</w:t>
      </w:r>
      <w:r w:rsidR="002434C2" w:rsidRPr="00A717D9">
        <w:rPr>
          <w:rFonts w:hint="eastAsia"/>
          <w:spacing w:val="7"/>
          <w:kern w:val="0"/>
          <w:fitText w:val="8288" w:id="747870976"/>
        </w:rPr>
        <w:t>合職員の給与に関する条例施行規則（以下「新規則」という。）別表第</w:t>
      </w:r>
      <w:r w:rsidR="002434C2" w:rsidRPr="00A717D9">
        <w:rPr>
          <w:rFonts w:hint="eastAsia"/>
          <w:spacing w:val="7"/>
          <w:kern w:val="0"/>
          <w:fitText w:val="8288" w:id="747870976"/>
        </w:rPr>
        <w:t>2</w:t>
      </w:r>
      <w:r w:rsidR="002434C2" w:rsidRPr="00A717D9">
        <w:rPr>
          <w:rFonts w:hint="eastAsia"/>
          <w:spacing w:val="7"/>
          <w:kern w:val="0"/>
          <w:fitText w:val="8288" w:id="747870976"/>
        </w:rPr>
        <w:t>の級別</w:t>
      </w:r>
      <w:r w:rsidR="002434C2" w:rsidRPr="00A717D9">
        <w:rPr>
          <w:rFonts w:hint="eastAsia"/>
          <w:spacing w:val="1"/>
          <w:kern w:val="0"/>
          <w:fitText w:val="8288" w:id="747870976"/>
        </w:rPr>
        <w:t>資</w:t>
      </w:r>
      <w:r>
        <w:rPr>
          <w:rFonts w:hint="eastAsia"/>
        </w:rPr>
        <w:t>格基準表の適用については、当該各号に定める期間をその者の当該規則により定められた職務の級に在級する期間に通算する。</w:t>
      </w:r>
    </w:p>
    <w:p w:rsidR="00173FE1" w:rsidRDefault="00B95BF7" w:rsidP="00173FE1">
      <w:pPr>
        <w:pStyle w:val="ac"/>
        <w:numPr>
          <w:ilvl w:val="0"/>
          <w:numId w:val="25"/>
        </w:numPr>
        <w:ind w:leftChars="0"/>
      </w:pPr>
      <w:r>
        <w:rPr>
          <w:rFonts w:hint="eastAsia"/>
        </w:rPr>
        <w:t xml:space="preserve">　切替日の前日においてその者が属していた職務の級（以下この項において「旧級」という。）が行政職給料表の</w:t>
      </w:r>
      <w:r>
        <w:rPr>
          <w:rFonts w:hint="eastAsia"/>
        </w:rPr>
        <w:t>4</w:t>
      </w:r>
      <w:r>
        <w:rPr>
          <w:rFonts w:hint="eastAsia"/>
        </w:rPr>
        <w:t>級であり係長、又は主査、主任の職務にあった者　その職務に切替日の前日まで引き続き在職していた期間</w:t>
      </w:r>
    </w:p>
    <w:p w:rsidR="00173FE1" w:rsidRDefault="00B95BF7" w:rsidP="00B95BF7">
      <w:pPr>
        <w:pStyle w:val="ac"/>
        <w:numPr>
          <w:ilvl w:val="0"/>
          <w:numId w:val="25"/>
        </w:numPr>
        <w:ind w:leftChars="0"/>
      </w:pPr>
      <w:r>
        <w:rPr>
          <w:rFonts w:hint="eastAsia"/>
        </w:rPr>
        <w:t xml:space="preserve">　前号に掲げる職員以外の職員　旧級に切替日の前日まで引き続き在職して</w:t>
      </w:r>
      <w:proofErr w:type="gramStart"/>
      <w:r>
        <w:rPr>
          <w:rFonts w:hint="eastAsia"/>
        </w:rPr>
        <w:t>い</w:t>
      </w:r>
      <w:proofErr w:type="gramEnd"/>
    </w:p>
    <w:p w:rsidR="00CC1C1D" w:rsidRDefault="00CC1C1D" w:rsidP="00CC1C1D">
      <w:pPr>
        <w:ind w:right="104"/>
        <w:jc w:val="right"/>
      </w:pPr>
      <w:r>
        <w:rPr>
          <w:rFonts w:hint="eastAsia"/>
        </w:rPr>
        <w:lastRenderedPageBreak/>
        <w:t xml:space="preserve">　　　　　第５章　給与（南空知公衆衛生組合職員の初任給、昇格、昇給等の基準に</w:t>
      </w:r>
    </w:p>
    <w:p w:rsidR="00CC1C1D" w:rsidRDefault="00CC1C1D" w:rsidP="00CC1C1D">
      <w:pPr>
        <w:ind w:right="1000" w:firstLineChars="1200" w:firstLine="2685"/>
      </w:pPr>
      <w:r>
        <w:rPr>
          <w:rFonts w:hint="eastAsia"/>
        </w:rPr>
        <w:t>関する規則）</w:t>
      </w:r>
    </w:p>
    <w:p w:rsidR="00EB7C7F" w:rsidRDefault="00CC1C1D" w:rsidP="00CC1C1D">
      <w:pPr>
        <w:ind w:leftChars="100" w:left="224"/>
        <w:rPr>
          <w:u w:val="single"/>
        </w:rPr>
      </w:pPr>
      <w:r>
        <w:rPr>
          <w:rFonts w:hint="eastAsia"/>
          <w:u w:val="single"/>
        </w:rPr>
        <w:t xml:space="preserve">　　　　　　　　　　　　　　　　　　　　　　　　　　　　　　　　　　　　　</w:t>
      </w:r>
    </w:p>
    <w:p w:rsidR="00E24F3C" w:rsidRDefault="00B95BF7" w:rsidP="00CC1C1D">
      <w:pPr>
        <w:ind w:leftChars="100" w:left="224"/>
      </w:pPr>
      <w:r>
        <w:rPr>
          <w:rFonts w:hint="eastAsia"/>
        </w:rPr>
        <w:t>た期間</w:t>
      </w:r>
    </w:p>
    <w:p w:rsidR="00E24F3C" w:rsidRDefault="00545952" w:rsidP="000A3D88">
      <w:r>
        <w:rPr>
          <w:rFonts w:hint="eastAsia"/>
        </w:rPr>
        <w:t xml:space="preserve">　（切替日における昇格の特例）</w:t>
      </w:r>
    </w:p>
    <w:p w:rsidR="00E24F3C" w:rsidRDefault="00545952" w:rsidP="00B548F3">
      <w:pPr>
        <w:ind w:left="224" w:hangingChars="100" w:hanging="224"/>
      </w:pPr>
      <w:r>
        <w:rPr>
          <w:rFonts w:hint="eastAsia"/>
        </w:rPr>
        <w:t>３　改正条例附則第</w:t>
      </w:r>
      <w:r>
        <w:rPr>
          <w:rFonts w:hint="eastAsia"/>
        </w:rPr>
        <w:t>3</w:t>
      </w:r>
      <w:r>
        <w:rPr>
          <w:rFonts w:hint="eastAsia"/>
        </w:rPr>
        <w:t>項の規定により、切替日に行政職給料表（一）</w:t>
      </w:r>
      <w:r>
        <w:rPr>
          <w:rFonts w:hint="eastAsia"/>
        </w:rPr>
        <w:t>3</w:t>
      </w:r>
      <w:r>
        <w:rPr>
          <w:rFonts w:hint="eastAsia"/>
        </w:rPr>
        <w:t>級に決定される職員のうち、この規則による</w:t>
      </w:r>
      <w:r w:rsidR="00F41881">
        <w:rPr>
          <w:rFonts w:hint="eastAsia"/>
        </w:rPr>
        <w:t>改正前の南空知公衆衛生組合職員の給与に関する条例施行規則（平成</w:t>
      </w:r>
      <w:r w:rsidR="00F41881">
        <w:rPr>
          <w:rFonts w:hint="eastAsia"/>
        </w:rPr>
        <w:t>3</w:t>
      </w:r>
      <w:r w:rsidR="00F41881">
        <w:rPr>
          <w:rFonts w:hint="eastAsia"/>
        </w:rPr>
        <w:t>年規則第</w:t>
      </w:r>
      <w:r w:rsidR="00F41881">
        <w:rPr>
          <w:rFonts w:hint="eastAsia"/>
        </w:rPr>
        <w:t>1</w:t>
      </w:r>
      <w:r w:rsidR="00F41881">
        <w:rPr>
          <w:rFonts w:hint="eastAsia"/>
        </w:rPr>
        <w:t>号。以下「改正前の規則」という。）</w:t>
      </w:r>
      <w:r w:rsidR="008D5341">
        <w:rPr>
          <w:rFonts w:hint="eastAsia"/>
        </w:rPr>
        <w:t>別表第</w:t>
      </w:r>
      <w:r w:rsidR="008D5341">
        <w:rPr>
          <w:rFonts w:hint="eastAsia"/>
        </w:rPr>
        <w:t>1</w:t>
      </w:r>
      <w:r w:rsidR="008D5341">
        <w:rPr>
          <w:rFonts w:hint="eastAsia"/>
        </w:rPr>
        <w:t>行政職給料表（一）標準職務表及び昇格基準の</w:t>
      </w:r>
      <w:r w:rsidR="008D5341">
        <w:rPr>
          <w:rFonts w:hint="eastAsia"/>
        </w:rPr>
        <w:t>4</w:t>
      </w:r>
      <w:r w:rsidR="008D5341">
        <w:rPr>
          <w:rFonts w:hint="eastAsia"/>
        </w:rPr>
        <w:t>級の項に規定する特に高度な知識又は経験を必要とする業務を行う職務及び、特に高度な技能又は経験を</w:t>
      </w:r>
      <w:r w:rsidR="00B548F3">
        <w:rPr>
          <w:rFonts w:hint="eastAsia"/>
        </w:rPr>
        <w:t>必要とする技能職員の職務にある者は、新規則別表第</w:t>
      </w:r>
      <w:r w:rsidR="00B548F3">
        <w:rPr>
          <w:rFonts w:hint="eastAsia"/>
        </w:rPr>
        <w:t>1</w:t>
      </w:r>
      <w:r w:rsidR="00B548F3">
        <w:rPr>
          <w:rFonts w:hint="eastAsia"/>
        </w:rPr>
        <w:t>行政職給料表（一）級別標準職務表の</w:t>
      </w:r>
      <w:r w:rsidR="00B548F3">
        <w:rPr>
          <w:rFonts w:hint="eastAsia"/>
        </w:rPr>
        <w:t>3</w:t>
      </w:r>
      <w:r w:rsidR="00B548F3">
        <w:rPr>
          <w:rFonts w:hint="eastAsia"/>
        </w:rPr>
        <w:t>級に規定する</w:t>
      </w:r>
      <w:r w:rsidR="00B548F3">
        <w:rPr>
          <w:rFonts w:hint="eastAsia"/>
        </w:rPr>
        <w:t>1</w:t>
      </w:r>
      <w:r w:rsidR="00B548F3">
        <w:rPr>
          <w:rFonts w:hint="eastAsia"/>
        </w:rPr>
        <w:t xml:space="preserve">　係長、主査又は</w:t>
      </w:r>
      <w:r w:rsidR="00B548F3">
        <w:rPr>
          <w:rFonts w:hint="eastAsia"/>
        </w:rPr>
        <w:t>2</w:t>
      </w:r>
      <w:r w:rsidR="00B548F3">
        <w:rPr>
          <w:rFonts w:hint="eastAsia"/>
        </w:rPr>
        <w:t xml:space="preserve">　主任の職務にある者とみなす。</w:t>
      </w:r>
    </w:p>
    <w:p w:rsidR="00E24F3C" w:rsidRDefault="00B548F3" w:rsidP="00B548F3">
      <w:pPr>
        <w:ind w:left="224" w:hangingChars="100" w:hanging="224"/>
      </w:pPr>
      <w:r>
        <w:rPr>
          <w:rFonts w:hint="eastAsia"/>
        </w:rPr>
        <w:t>４　前項でみなした者に関しては、新規則別表第</w:t>
      </w:r>
      <w:r>
        <w:rPr>
          <w:rFonts w:hint="eastAsia"/>
        </w:rPr>
        <w:t>2</w:t>
      </w:r>
      <w:r>
        <w:rPr>
          <w:rFonts w:hint="eastAsia"/>
        </w:rPr>
        <w:t>においての在級年数には算入しない。</w:t>
      </w:r>
    </w:p>
    <w:p w:rsidR="00E24F3C" w:rsidRDefault="00B548F3" w:rsidP="000A3D88">
      <w:r>
        <w:rPr>
          <w:rFonts w:hint="eastAsia"/>
        </w:rPr>
        <w:t xml:space="preserve">　（平成</w:t>
      </w:r>
      <w:r>
        <w:rPr>
          <w:rFonts w:hint="eastAsia"/>
        </w:rPr>
        <w:t>19</w:t>
      </w:r>
      <w:r>
        <w:rPr>
          <w:rFonts w:hint="eastAsia"/>
        </w:rPr>
        <w:t>年</w:t>
      </w:r>
      <w:r>
        <w:rPr>
          <w:rFonts w:hint="eastAsia"/>
        </w:rPr>
        <w:t>1</w:t>
      </w:r>
      <w:r>
        <w:rPr>
          <w:rFonts w:hint="eastAsia"/>
        </w:rPr>
        <w:t>月</w:t>
      </w:r>
      <w:r>
        <w:rPr>
          <w:rFonts w:hint="eastAsia"/>
        </w:rPr>
        <w:t>1</w:t>
      </w:r>
      <w:r>
        <w:rPr>
          <w:rFonts w:hint="eastAsia"/>
        </w:rPr>
        <w:t>日における職員の号俸数等）</w:t>
      </w:r>
    </w:p>
    <w:p w:rsidR="00E24F3C" w:rsidRDefault="00B548F3" w:rsidP="0047753E">
      <w:pPr>
        <w:ind w:left="224" w:hangingChars="100" w:hanging="224"/>
      </w:pPr>
      <w:r>
        <w:rPr>
          <w:rFonts w:hint="eastAsia"/>
        </w:rPr>
        <w:t>５　平成</w:t>
      </w:r>
      <w:r>
        <w:rPr>
          <w:rFonts w:hint="eastAsia"/>
        </w:rPr>
        <w:t>19</w:t>
      </w:r>
      <w:r>
        <w:rPr>
          <w:rFonts w:hint="eastAsia"/>
        </w:rPr>
        <w:t>年</w:t>
      </w:r>
      <w:r>
        <w:rPr>
          <w:rFonts w:hint="eastAsia"/>
        </w:rPr>
        <w:t>1</w:t>
      </w:r>
      <w:r>
        <w:rPr>
          <w:rFonts w:hint="eastAsia"/>
        </w:rPr>
        <w:t>月</w:t>
      </w:r>
      <w:r>
        <w:rPr>
          <w:rFonts w:hint="eastAsia"/>
        </w:rPr>
        <w:t>1</w:t>
      </w:r>
      <w:r>
        <w:rPr>
          <w:rFonts w:hint="eastAsia"/>
        </w:rPr>
        <w:t>日において、職員を条例第</w:t>
      </w:r>
      <w:r>
        <w:rPr>
          <w:rFonts w:hint="eastAsia"/>
        </w:rPr>
        <w:t>4</w:t>
      </w:r>
      <w:r>
        <w:rPr>
          <w:rFonts w:hint="eastAsia"/>
        </w:rPr>
        <w:t>条第</w:t>
      </w:r>
      <w:r>
        <w:rPr>
          <w:rFonts w:hint="eastAsia"/>
        </w:rPr>
        <w:t>3</w:t>
      </w:r>
      <w:r>
        <w:rPr>
          <w:rFonts w:hint="eastAsia"/>
        </w:rPr>
        <w:t>項の規定による昇給（同規則第</w:t>
      </w:r>
      <w:r>
        <w:rPr>
          <w:rFonts w:hint="eastAsia"/>
        </w:rPr>
        <w:t>19</w:t>
      </w:r>
      <w:r>
        <w:rPr>
          <w:rFonts w:hint="eastAsia"/>
        </w:rPr>
        <w:t>条又は第</w:t>
      </w:r>
      <w:r>
        <w:rPr>
          <w:rFonts w:hint="eastAsia"/>
        </w:rPr>
        <w:t>20</w:t>
      </w:r>
      <w:r>
        <w:rPr>
          <w:rFonts w:hint="eastAsia"/>
        </w:rPr>
        <w:t>条に定めるところによるものを除く。）をさせる場合の号俸数は、次項に規定するその者の勤務成績に応じて定める基準となる号俸数（同項において「基準号俸数」という。）に相当する数から</w:t>
      </w:r>
      <w:r>
        <w:rPr>
          <w:rFonts w:hint="eastAsia"/>
        </w:rPr>
        <w:t>1</w:t>
      </w:r>
      <w:r>
        <w:rPr>
          <w:rFonts w:hint="eastAsia"/>
        </w:rPr>
        <w:t>を減じて得た数に、切替日（切替日後に新たに職員となった職員又は切替日後に同規則第</w:t>
      </w:r>
      <w:r>
        <w:rPr>
          <w:rFonts w:hint="eastAsia"/>
        </w:rPr>
        <w:t>13</w:t>
      </w:r>
      <w:r>
        <w:rPr>
          <w:rFonts w:hint="eastAsia"/>
        </w:rPr>
        <w:t>条第</w:t>
      </w:r>
      <w:r>
        <w:rPr>
          <w:rFonts w:hint="eastAsia"/>
        </w:rPr>
        <w:t>3</w:t>
      </w:r>
      <w:r>
        <w:rPr>
          <w:rFonts w:hint="eastAsia"/>
        </w:rPr>
        <w:t>項の規定により号俸を決定された</w:t>
      </w:r>
      <w:r w:rsidR="00DF5465">
        <w:rPr>
          <w:rFonts w:hint="eastAsia"/>
        </w:rPr>
        <w:t>職員にあっては、新たに職員となった日又は号俸を決定された日）から平成</w:t>
      </w:r>
      <w:r w:rsidR="00DF5465">
        <w:rPr>
          <w:rFonts w:hint="eastAsia"/>
        </w:rPr>
        <w:t>18</w:t>
      </w:r>
      <w:r w:rsidR="00DF5465">
        <w:rPr>
          <w:rFonts w:hint="eastAsia"/>
        </w:rPr>
        <w:t>年</w:t>
      </w:r>
      <w:r w:rsidR="00DF5465">
        <w:rPr>
          <w:rFonts w:hint="eastAsia"/>
        </w:rPr>
        <w:t>12</w:t>
      </w:r>
      <w:r w:rsidR="00DF5465">
        <w:rPr>
          <w:rFonts w:hint="eastAsia"/>
        </w:rPr>
        <w:t>月</w:t>
      </w:r>
      <w:r w:rsidR="00DF5465">
        <w:rPr>
          <w:rFonts w:hint="eastAsia"/>
        </w:rPr>
        <w:t>31</w:t>
      </w:r>
      <w:r w:rsidR="00DF5465">
        <w:rPr>
          <w:rFonts w:hint="eastAsia"/>
        </w:rPr>
        <w:t>日までの期間の月数（</w:t>
      </w:r>
      <w:r w:rsidR="00DF5465">
        <w:rPr>
          <w:rFonts w:hint="eastAsia"/>
        </w:rPr>
        <w:t>1</w:t>
      </w:r>
      <w:r w:rsidR="00DF5465">
        <w:rPr>
          <w:rFonts w:hint="eastAsia"/>
        </w:rPr>
        <w:t>月未満の端数があるときは、これを</w:t>
      </w:r>
      <w:r w:rsidR="00DF5465">
        <w:rPr>
          <w:rFonts w:hint="eastAsia"/>
        </w:rPr>
        <w:t>1</w:t>
      </w:r>
      <w:r w:rsidR="00DF5465">
        <w:rPr>
          <w:rFonts w:hint="eastAsia"/>
        </w:rPr>
        <w:t>月とする。）</w:t>
      </w:r>
      <w:r w:rsidR="00ED549D">
        <w:rPr>
          <w:rFonts w:hint="eastAsia"/>
        </w:rPr>
        <w:t>を</w:t>
      </w:r>
      <w:r w:rsidR="00ED549D">
        <w:rPr>
          <w:rFonts w:hint="eastAsia"/>
        </w:rPr>
        <w:t>12</w:t>
      </w:r>
      <w:r w:rsidR="00ED549D">
        <w:rPr>
          <w:rFonts w:hint="eastAsia"/>
        </w:rPr>
        <w:t>月で除した数を乗じて得た数（</w:t>
      </w:r>
      <w:r w:rsidR="00ED549D">
        <w:rPr>
          <w:rFonts w:hint="eastAsia"/>
        </w:rPr>
        <w:t>1</w:t>
      </w:r>
      <w:r w:rsidR="00ED549D">
        <w:rPr>
          <w:rFonts w:hint="eastAsia"/>
        </w:rPr>
        <w:t>未満の端数があ</w:t>
      </w:r>
      <w:r w:rsidR="0047753E">
        <w:rPr>
          <w:rFonts w:hint="eastAsia"/>
        </w:rPr>
        <w:t>るときは、これを切り捨てた数）に相当する号俸数（組合長が定める職員にあっては、組合長の定める号俸数）とする。この場合において、次に掲げる職員は、昇給しない。</w:t>
      </w:r>
    </w:p>
    <w:p w:rsidR="00E24F3C" w:rsidRDefault="0047753E" w:rsidP="0047753E">
      <w:pPr>
        <w:pStyle w:val="ac"/>
        <w:numPr>
          <w:ilvl w:val="0"/>
          <w:numId w:val="26"/>
        </w:numPr>
        <w:ind w:leftChars="0"/>
      </w:pPr>
      <w:r>
        <w:rPr>
          <w:rFonts w:hint="eastAsia"/>
        </w:rPr>
        <w:t xml:space="preserve">　この項の規定による号俸数が零となる職員</w:t>
      </w:r>
    </w:p>
    <w:p w:rsidR="00E24F3C" w:rsidRDefault="0047753E" w:rsidP="0047753E">
      <w:pPr>
        <w:pStyle w:val="ac"/>
        <w:numPr>
          <w:ilvl w:val="0"/>
          <w:numId w:val="26"/>
        </w:numPr>
        <w:ind w:leftChars="0"/>
      </w:pPr>
      <w:r>
        <w:rPr>
          <w:rFonts w:hint="eastAsia"/>
        </w:rPr>
        <w:t xml:space="preserve">　条例第</w:t>
      </w:r>
      <w:r>
        <w:rPr>
          <w:rFonts w:hint="eastAsia"/>
        </w:rPr>
        <w:t>4</w:t>
      </w:r>
      <w:r>
        <w:rPr>
          <w:rFonts w:hint="eastAsia"/>
        </w:rPr>
        <w:t>条第</w:t>
      </w:r>
      <w:r>
        <w:rPr>
          <w:rFonts w:hint="eastAsia"/>
        </w:rPr>
        <w:t>5</w:t>
      </w:r>
      <w:r>
        <w:rPr>
          <w:rFonts w:hint="eastAsia"/>
        </w:rPr>
        <w:t>項の規定</w:t>
      </w:r>
      <w:r w:rsidR="006867DF">
        <w:rPr>
          <w:rFonts w:hint="eastAsia"/>
        </w:rPr>
        <w:t>を受ける職員で次項第</w:t>
      </w:r>
      <w:r w:rsidR="006867DF">
        <w:rPr>
          <w:rFonts w:hint="eastAsia"/>
        </w:rPr>
        <w:t>2</w:t>
      </w:r>
      <w:r w:rsidR="006867DF">
        <w:rPr>
          <w:rFonts w:hint="eastAsia"/>
        </w:rPr>
        <w:t>号又は第</w:t>
      </w:r>
      <w:r w:rsidR="006867DF">
        <w:rPr>
          <w:rFonts w:hint="eastAsia"/>
        </w:rPr>
        <w:t>3</w:t>
      </w:r>
      <w:r w:rsidR="006867DF">
        <w:rPr>
          <w:rFonts w:hint="eastAsia"/>
        </w:rPr>
        <w:t>号に掲げる職員に該当するもの</w:t>
      </w:r>
    </w:p>
    <w:p w:rsidR="00E24F3C" w:rsidRDefault="002434C2" w:rsidP="00CC1C1D">
      <w:pPr>
        <w:pStyle w:val="ac"/>
        <w:numPr>
          <w:ilvl w:val="0"/>
          <w:numId w:val="26"/>
        </w:numPr>
        <w:ind w:leftChars="0"/>
      </w:pPr>
      <w:r>
        <w:rPr>
          <w:rFonts w:hint="eastAsia"/>
        </w:rPr>
        <w:t xml:space="preserve">　次項第</w:t>
      </w:r>
      <w:r>
        <w:rPr>
          <w:rFonts w:hint="eastAsia"/>
        </w:rPr>
        <w:t>3</w:t>
      </w:r>
      <w:r>
        <w:rPr>
          <w:rFonts w:hint="eastAsia"/>
        </w:rPr>
        <w:t>号に掲げる職員（条例第</w:t>
      </w:r>
      <w:r>
        <w:rPr>
          <w:rFonts w:hint="eastAsia"/>
        </w:rPr>
        <w:t>4</w:t>
      </w:r>
      <w:r>
        <w:rPr>
          <w:rFonts w:hint="eastAsia"/>
        </w:rPr>
        <w:t>条第</w:t>
      </w:r>
      <w:r>
        <w:rPr>
          <w:rFonts w:hint="eastAsia"/>
        </w:rPr>
        <w:t>5</w:t>
      </w:r>
      <w:r>
        <w:rPr>
          <w:rFonts w:hint="eastAsia"/>
        </w:rPr>
        <w:t>項の規定の適用を受けるものを除</w:t>
      </w:r>
      <w:r w:rsidR="00710D0D">
        <w:rPr>
          <w:rFonts w:hint="eastAsia"/>
        </w:rPr>
        <w:t>く。）で組合長が昇給されることが適当でないと認めるもの</w:t>
      </w:r>
    </w:p>
    <w:p w:rsidR="00545952" w:rsidRDefault="00710D0D" w:rsidP="00710D0D">
      <w:pPr>
        <w:ind w:left="224" w:hangingChars="100" w:hanging="224"/>
      </w:pPr>
      <w:r>
        <w:rPr>
          <w:rFonts w:hint="eastAsia"/>
        </w:rPr>
        <w:t>６　職員の基準号俸数は、当該職員が次の各号に掲げる職員のいずれに該当するかに応じ、当該各号に定める号俸数とする。</w:t>
      </w:r>
    </w:p>
    <w:p w:rsidR="00545952" w:rsidRDefault="00710D0D" w:rsidP="00710D0D">
      <w:pPr>
        <w:pStyle w:val="ac"/>
        <w:numPr>
          <w:ilvl w:val="0"/>
          <w:numId w:val="27"/>
        </w:numPr>
        <w:ind w:leftChars="0"/>
      </w:pPr>
      <w:r>
        <w:rPr>
          <w:rFonts w:hint="eastAsia"/>
        </w:rPr>
        <w:t xml:space="preserve">　勤務成績が特に良好である職員　</w:t>
      </w:r>
      <w:r>
        <w:rPr>
          <w:rFonts w:hint="eastAsia"/>
        </w:rPr>
        <w:t>8</w:t>
      </w:r>
      <w:r>
        <w:rPr>
          <w:rFonts w:hint="eastAsia"/>
        </w:rPr>
        <w:t>号俸以上（条例第</w:t>
      </w:r>
      <w:r>
        <w:rPr>
          <w:rFonts w:hint="eastAsia"/>
        </w:rPr>
        <w:t>4</w:t>
      </w:r>
      <w:r>
        <w:rPr>
          <w:rFonts w:hint="eastAsia"/>
        </w:rPr>
        <w:t>条第</w:t>
      </w:r>
      <w:r>
        <w:rPr>
          <w:rFonts w:hint="eastAsia"/>
        </w:rPr>
        <w:t>5</w:t>
      </w:r>
      <w:r>
        <w:rPr>
          <w:rFonts w:hint="eastAsia"/>
        </w:rPr>
        <w:t>項の規定の適用を</w:t>
      </w:r>
      <w:r w:rsidR="000078B3">
        <w:rPr>
          <w:rFonts w:hint="eastAsia"/>
        </w:rPr>
        <w:t>受ける職員にあっては、</w:t>
      </w:r>
      <w:r w:rsidR="000078B3">
        <w:rPr>
          <w:rFonts w:hint="eastAsia"/>
        </w:rPr>
        <w:t>4</w:t>
      </w:r>
      <w:r w:rsidR="000078B3">
        <w:rPr>
          <w:rFonts w:hint="eastAsia"/>
        </w:rPr>
        <w:t>号俸以上）</w:t>
      </w:r>
    </w:p>
    <w:p w:rsidR="00545952" w:rsidRDefault="000078B3" w:rsidP="000078B3">
      <w:pPr>
        <w:pStyle w:val="ac"/>
        <w:numPr>
          <w:ilvl w:val="0"/>
          <w:numId w:val="27"/>
        </w:numPr>
        <w:ind w:leftChars="0"/>
      </w:pPr>
      <w:r>
        <w:rPr>
          <w:rFonts w:hint="eastAsia"/>
        </w:rPr>
        <w:t xml:space="preserve">　勤務成績が良好である職員　</w:t>
      </w:r>
      <w:r>
        <w:rPr>
          <w:rFonts w:hint="eastAsia"/>
        </w:rPr>
        <w:t>4</w:t>
      </w:r>
      <w:r>
        <w:rPr>
          <w:rFonts w:hint="eastAsia"/>
        </w:rPr>
        <w:t>号俸</w:t>
      </w:r>
    </w:p>
    <w:p w:rsidR="00EB7C7F" w:rsidRDefault="00EB7C7F" w:rsidP="00EB7C7F">
      <w:pPr>
        <w:ind w:right="104"/>
        <w:jc w:val="left"/>
      </w:pPr>
      <w:r>
        <w:rPr>
          <w:rFonts w:hint="eastAsia"/>
        </w:rPr>
        <w:lastRenderedPageBreak/>
        <w:t>第５章　給与（南空知公衆衛生組合職員の初任給、昇格、昇給等の基準に</w:t>
      </w:r>
    </w:p>
    <w:p w:rsidR="00EB7C7F" w:rsidRDefault="00EB7C7F" w:rsidP="00EB7C7F">
      <w:pPr>
        <w:ind w:right="1000" w:firstLineChars="700" w:firstLine="1567"/>
      </w:pPr>
      <w:r>
        <w:rPr>
          <w:rFonts w:hint="eastAsia"/>
        </w:rPr>
        <w:t>関する規則）</w:t>
      </w:r>
    </w:p>
    <w:p w:rsidR="00EB7C7F" w:rsidRDefault="00EB7C7F" w:rsidP="00EB7C7F">
      <w:r>
        <w:rPr>
          <w:rFonts w:hint="eastAsia"/>
          <w:u w:val="single"/>
        </w:rPr>
        <w:t xml:space="preserve">　　　　　　　　　　　　　　　　　　　　　　　　　　　　　　　　　　　　　</w:t>
      </w:r>
    </w:p>
    <w:p w:rsidR="00545952" w:rsidRDefault="000078B3" w:rsidP="000078B3">
      <w:pPr>
        <w:pStyle w:val="ac"/>
        <w:numPr>
          <w:ilvl w:val="0"/>
          <w:numId w:val="27"/>
        </w:numPr>
        <w:ind w:leftChars="0"/>
      </w:pPr>
      <w:r>
        <w:rPr>
          <w:rFonts w:hint="eastAsia"/>
        </w:rPr>
        <w:t xml:space="preserve">　勤務成績</w:t>
      </w:r>
      <w:r w:rsidR="00570CDA">
        <w:rPr>
          <w:rFonts w:hint="eastAsia"/>
        </w:rPr>
        <w:t xml:space="preserve">が良好であると認められない職員　</w:t>
      </w:r>
      <w:r w:rsidR="00570CDA">
        <w:rPr>
          <w:rFonts w:hint="eastAsia"/>
        </w:rPr>
        <w:t>3</w:t>
      </w:r>
      <w:r w:rsidR="00570CDA">
        <w:rPr>
          <w:rFonts w:hint="eastAsia"/>
        </w:rPr>
        <w:t>号俸以下</w:t>
      </w:r>
    </w:p>
    <w:p w:rsidR="00545952" w:rsidRDefault="00570CDA" w:rsidP="006F3991">
      <w:pPr>
        <w:ind w:left="224" w:hangingChars="100" w:hanging="224"/>
      </w:pPr>
      <w:r>
        <w:rPr>
          <w:rFonts w:hint="eastAsia"/>
        </w:rPr>
        <w:t>７　組合長の定める</w:t>
      </w:r>
      <w:r w:rsidR="00597080">
        <w:rPr>
          <w:rFonts w:hint="eastAsia"/>
        </w:rPr>
        <w:t>事由以外の事由によって切替日から平成</w:t>
      </w:r>
      <w:r w:rsidR="00597080">
        <w:rPr>
          <w:rFonts w:hint="eastAsia"/>
        </w:rPr>
        <w:t>18</w:t>
      </w:r>
      <w:r w:rsidR="00597080">
        <w:rPr>
          <w:rFonts w:hint="eastAsia"/>
        </w:rPr>
        <w:t>年</w:t>
      </w:r>
      <w:r w:rsidR="00597080">
        <w:rPr>
          <w:rFonts w:hint="eastAsia"/>
        </w:rPr>
        <w:t>12</w:t>
      </w:r>
      <w:r w:rsidR="00597080">
        <w:rPr>
          <w:rFonts w:hint="eastAsia"/>
        </w:rPr>
        <w:t>月</w:t>
      </w:r>
      <w:r w:rsidR="00597080">
        <w:rPr>
          <w:rFonts w:hint="eastAsia"/>
        </w:rPr>
        <w:t>31</w:t>
      </w:r>
      <w:r w:rsidR="00597080">
        <w:rPr>
          <w:rFonts w:hint="eastAsia"/>
        </w:rPr>
        <w:t>日までの期間（</w:t>
      </w:r>
      <w:r w:rsidR="006F3991">
        <w:rPr>
          <w:rFonts w:hint="eastAsia"/>
        </w:rPr>
        <w:t>当該機関の中途において新たに職員となった職員にあっては、新たに職員となった日から同月</w:t>
      </w:r>
      <w:r w:rsidR="006F3991">
        <w:rPr>
          <w:rFonts w:hint="eastAsia"/>
        </w:rPr>
        <w:t>31</w:t>
      </w:r>
      <w:r w:rsidR="006F3991">
        <w:rPr>
          <w:rFonts w:hint="eastAsia"/>
        </w:rPr>
        <w:t>日までの期間）の</w:t>
      </w:r>
      <w:r w:rsidR="006F3991">
        <w:rPr>
          <w:rFonts w:hint="eastAsia"/>
        </w:rPr>
        <w:t>6</w:t>
      </w:r>
      <w:r w:rsidR="006F3991">
        <w:rPr>
          <w:rFonts w:hint="eastAsia"/>
        </w:rPr>
        <w:t>分の</w:t>
      </w:r>
      <w:r w:rsidR="006F3991">
        <w:rPr>
          <w:rFonts w:hint="eastAsia"/>
        </w:rPr>
        <w:t>1</w:t>
      </w:r>
      <w:r w:rsidR="006F3991">
        <w:rPr>
          <w:rFonts w:hint="eastAsia"/>
        </w:rPr>
        <w:t>に相当する期間の日数以上に日数を勤務していない職員その他組合長の定める職員については、前項第</w:t>
      </w:r>
      <w:r w:rsidR="006F3991">
        <w:rPr>
          <w:rFonts w:hint="eastAsia"/>
        </w:rPr>
        <w:t>3</w:t>
      </w:r>
      <w:r w:rsidR="006F3991">
        <w:rPr>
          <w:rFonts w:hint="eastAsia"/>
        </w:rPr>
        <w:t>号に掲げる職員に該当するものとみなして、前</w:t>
      </w:r>
      <w:r w:rsidR="006F3991">
        <w:rPr>
          <w:rFonts w:hint="eastAsia"/>
        </w:rPr>
        <w:t>2</w:t>
      </w:r>
      <w:r w:rsidR="006F3991">
        <w:rPr>
          <w:rFonts w:hint="eastAsia"/>
        </w:rPr>
        <w:t>項の規定を適用する。</w:t>
      </w:r>
    </w:p>
    <w:p w:rsidR="00545952" w:rsidRDefault="006F3991" w:rsidP="00BE4300">
      <w:pPr>
        <w:ind w:left="224" w:hangingChars="100" w:hanging="224"/>
      </w:pPr>
      <w:r>
        <w:rPr>
          <w:rFonts w:hint="eastAsia"/>
        </w:rPr>
        <w:t>８　附則第</w:t>
      </w:r>
      <w:r>
        <w:rPr>
          <w:rFonts w:hint="eastAsia"/>
        </w:rPr>
        <w:t>5</w:t>
      </w:r>
      <w:r>
        <w:rPr>
          <w:rFonts w:hint="eastAsia"/>
        </w:rPr>
        <w:t>項の規定による昇給の号俸数が平成</w:t>
      </w:r>
      <w:r>
        <w:rPr>
          <w:rFonts w:hint="eastAsia"/>
        </w:rPr>
        <w:t>19</w:t>
      </w:r>
      <w:r>
        <w:rPr>
          <w:rFonts w:hint="eastAsia"/>
        </w:rPr>
        <w:t>年</w:t>
      </w:r>
      <w:r>
        <w:rPr>
          <w:rFonts w:hint="eastAsia"/>
        </w:rPr>
        <w:t>1</w:t>
      </w:r>
      <w:r>
        <w:rPr>
          <w:rFonts w:hint="eastAsia"/>
        </w:rPr>
        <w:t>月</w:t>
      </w:r>
      <w:r>
        <w:rPr>
          <w:rFonts w:hint="eastAsia"/>
        </w:rPr>
        <w:t>1</w:t>
      </w:r>
      <w:r>
        <w:rPr>
          <w:rFonts w:hint="eastAsia"/>
        </w:rPr>
        <w:t>日にその者が属する職務の級の最高</w:t>
      </w:r>
      <w:r w:rsidR="00CC536F">
        <w:rPr>
          <w:rFonts w:hint="eastAsia"/>
        </w:rPr>
        <w:t>の号俸の号数から同日の前日にその者が受けていた号俸（同月</w:t>
      </w:r>
      <w:r w:rsidR="00CC536F">
        <w:rPr>
          <w:rFonts w:hint="eastAsia"/>
        </w:rPr>
        <w:t>1</w:t>
      </w:r>
      <w:r w:rsidR="00CC536F">
        <w:rPr>
          <w:rFonts w:hint="eastAsia"/>
        </w:rPr>
        <w:t>日において職務の級を異にする異動又は初任給基準を異にする異動をした職員にあっては、当該異動後の号俸）の</w:t>
      </w:r>
      <w:r w:rsidR="00BE4300">
        <w:rPr>
          <w:rFonts w:hint="eastAsia"/>
        </w:rPr>
        <w:t>号数を減じて得た数に相当する号俸数を超えることとなる職員の昇給の号俸数は、同項の規定にかかわらず、当該相当する号俸数とする。</w:t>
      </w:r>
    </w:p>
    <w:p w:rsidR="00E24F3C" w:rsidRDefault="00BE4300" w:rsidP="000A3D88">
      <w:r>
        <w:rPr>
          <w:rFonts w:hint="eastAsia"/>
        </w:rPr>
        <w:t xml:space="preserve">　　　附　則（平成</w:t>
      </w:r>
      <w:r>
        <w:rPr>
          <w:rFonts w:hint="eastAsia"/>
        </w:rPr>
        <w:t>20</w:t>
      </w:r>
      <w:r>
        <w:rPr>
          <w:rFonts w:hint="eastAsia"/>
        </w:rPr>
        <w:t>年</w:t>
      </w:r>
      <w:r>
        <w:rPr>
          <w:rFonts w:hint="eastAsia"/>
        </w:rPr>
        <w:t>4</w:t>
      </w:r>
      <w:r>
        <w:rPr>
          <w:rFonts w:hint="eastAsia"/>
        </w:rPr>
        <w:t>月</w:t>
      </w:r>
      <w:r>
        <w:rPr>
          <w:rFonts w:hint="eastAsia"/>
        </w:rPr>
        <w:t>18</w:t>
      </w:r>
      <w:r>
        <w:rPr>
          <w:rFonts w:hint="eastAsia"/>
        </w:rPr>
        <w:t>日規則第</w:t>
      </w:r>
      <w:r>
        <w:rPr>
          <w:rFonts w:hint="eastAsia"/>
        </w:rPr>
        <w:t>2</w:t>
      </w:r>
      <w:r>
        <w:rPr>
          <w:rFonts w:hint="eastAsia"/>
        </w:rPr>
        <w:t>号）</w:t>
      </w:r>
    </w:p>
    <w:p w:rsidR="00E24F3C" w:rsidRPr="002869E6" w:rsidRDefault="00BE4300" w:rsidP="000A3D88">
      <w:r>
        <w:rPr>
          <w:rFonts w:hint="eastAsia"/>
        </w:rPr>
        <w:t xml:space="preserve">　この規則は、公布の日から施行し、平成</w:t>
      </w:r>
      <w:r>
        <w:rPr>
          <w:rFonts w:hint="eastAsia"/>
        </w:rPr>
        <w:t>20</w:t>
      </w:r>
      <w:r>
        <w:rPr>
          <w:rFonts w:hint="eastAsia"/>
        </w:rPr>
        <w:t>年</w:t>
      </w:r>
      <w:r>
        <w:rPr>
          <w:rFonts w:hint="eastAsia"/>
        </w:rPr>
        <w:t>4</w:t>
      </w:r>
      <w:r>
        <w:rPr>
          <w:rFonts w:hint="eastAsia"/>
        </w:rPr>
        <w:t>月</w:t>
      </w:r>
      <w:r>
        <w:rPr>
          <w:rFonts w:hint="eastAsia"/>
        </w:rPr>
        <w:t>1</w:t>
      </w:r>
      <w:r>
        <w:rPr>
          <w:rFonts w:hint="eastAsia"/>
        </w:rPr>
        <w:t>日から適用する。</w:t>
      </w:r>
    </w:p>
    <w:p w:rsidR="005B29E8" w:rsidRDefault="00BE4300" w:rsidP="000A3D88">
      <w:r>
        <w:rPr>
          <w:rFonts w:hint="eastAsia"/>
        </w:rPr>
        <w:t xml:space="preserve">　　　附　則（平成</w:t>
      </w:r>
      <w:r>
        <w:rPr>
          <w:rFonts w:hint="eastAsia"/>
        </w:rPr>
        <w:t>24</w:t>
      </w:r>
      <w:r>
        <w:rPr>
          <w:rFonts w:hint="eastAsia"/>
        </w:rPr>
        <w:t>年</w:t>
      </w:r>
      <w:r>
        <w:rPr>
          <w:rFonts w:hint="eastAsia"/>
        </w:rPr>
        <w:t>12</w:t>
      </w:r>
      <w:r>
        <w:rPr>
          <w:rFonts w:hint="eastAsia"/>
        </w:rPr>
        <w:t>月</w:t>
      </w:r>
      <w:r>
        <w:rPr>
          <w:rFonts w:hint="eastAsia"/>
        </w:rPr>
        <w:t>27</w:t>
      </w:r>
      <w:r>
        <w:rPr>
          <w:rFonts w:hint="eastAsia"/>
        </w:rPr>
        <w:t>日規則第</w:t>
      </w:r>
      <w:r>
        <w:rPr>
          <w:rFonts w:hint="eastAsia"/>
        </w:rPr>
        <w:t>2</w:t>
      </w:r>
      <w:r>
        <w:rPr>
          <w:rFonts w:hint="eastAsia"/>
        </w:rPr>
        <w:t>号）</w:t>
      </w:r>
    </w:p>
    <w:p w:rsidR="005B29E8" w:rsidRDefault="00BE4300" w:rsidP="000A3D88">
      <w:r>
        <w:rPr>
          <w:rFonts w:hint="eastAsia"/>
        </w:rPr>
        <w:t xml:space="preserve">　この規則は、平成</w:t>
      </w:r>
      <w:r>
        <w:rPr>
          <w:rFonts w:hint="eastAsia"/>
        </w:rPr>
        <w:t>25</w:t>
      </w:r>
      <w:r>
        <w:rPr>
          <w:rFonts w:hint="eastAsia"/>
        </w:rPr>
        <w:t>年</w:t>
      </w:r>
      <w:r>
        <w:rPr>
          <w:rFonts w:hint="eastAsia"/>
        </w:rPr>
        <w:t>1</w:t>
      </w:r>
      <w:r>
        <w:rPr>
          <w:rFonts w:hint="eastAsia"/>
        </w:rPr>
        <w:t>月</w:t>
      </w:r>
      <w:r>
        <w:rPr>
          <w:rFonts w:hint="eastAsia"/>
        </w:rPr>
        <w:t>1</w:t>
      </w:r>
      <w:r>
        <w:rPr>
          <w:rFonts w:hint="eastAsia"/>
        </w:rPr>
        <w:t>日から施行する。</w:t>
      </w:r>
    </w:p>
    <w:p w:rsidR="005B29E8" w:rsidRDefault="005B29E8" w:rsidP="000A3D88"/>
    <w:p w:rsidR="005B29E8" w:rsidRDefault="005B29E8" w:rsidP="000A3D88"/>
    <w:p w:rsidR="005B29E8" w:rsidRDefault="005B29E8" w:rsidP="000A3D88"/>
    <w:p w:rsidR="005B29E8" w:rsidRDefault="005B29E8" w:rsidP="000A3D88"/>
    <w:sectPr w:rsidR="005B29E8" w:rsidSect="005559C2">
      <w:footerReference w:type="default" r:id="rId9"/>
      <w:pgSz w:w="11906" w:h="16838" w:code="9"/>
      <w:pgMar w:top="1531" w:right="1701" w:bottom="1134" w:left="1701" w:header="851" w:footer="567" w:gutter="0"/>
      <w:pgNumType w:fmt="decimalFullWidth" w:start="725"/>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63" w:rsidRDefault="00F27363" w:rsidP="006B384F">
      <w:r>
        <w:separator/>
      </w:r>
    </w:p>
  </w:endnote>
  <w:endnote w:type="continuationSeparator" w:id="0">
    <w:p w:rsidR="00F27363" w:rsidRDefault="00F27363"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45838"/>
      <w:docPartObj>
        <w:docPartGallery w:val="Page Numbers (Bottom of Page)"/>
        <w:docPartUnique/>
      </w:docPartObj>
    </w:sdtPr>
    <w:sdtEndPr/>
    <w:sdtContent>
      <w:p w:rsidR="00A66FD8" w:rsidRDefault="00A66FD8">
        <w:pPr>
          <w:pStyle w:val="a5"/>
          <w:jc w:val="center"/>
        </w:pPr>
        <w:r>
          <w:fldChar w:fldCharType="begin"/>
        </w:r>
        <w:r>
          <w:instrText>PAGE   \* MERGEFORMAT</w:instrText>
        </w:r>
        <w:r>
          <w:fldChar w:fldCharType="separate"/>
        </w:r>
        <w:r w:rsidR="001E6B67" w:rsidRPr="001E6B67">
          <w:rPr>
            <w:rFonts w:hint="eastAsia"/>
            <w:noProof/>
            <w:lang w:val="ja-JP"/>
          </w:rPr>
          <w:t>７２６</w:t>
        </w:r>
        <w:r>
          <w:fldChar w:fldCharType="end"/>
        </w:r>
      </w:p>
    </w:sdtContent>
  </w:sdt>
  <w:p w:rsidR="00A66FD8" w:rsidRDefault="00A66F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63" w:rsidRDefault="00F27363" w:rsidP="006B384F">
      <w:r>
        <w:separator/>
      </w:r>
    </w:p>
  </w:footnote>
  <w:footnote w:type="continuationSeparator" w:id="0">
    <w:p w:rsidR="00F27363" w:rsidRDefault="00F27363"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B8E07F0"/>
    <w:multiLevelType w:val="hybridMultilevel"/>
    <w:tmpl w:val="1B50176E"/>
    <w:lvl w:ilvl="0" w:tplc="DE32B2F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nsid w:val="42894B38"/>
    <w:multiLevelType w:val="hybridMultilevel"/>
    <w:tmpl w:val="13947826"/>
    <w:lvl w:ilvl="0" w:tplc="78AA79D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6F5B359F"/>
    <w:multiLevelType w:val="hybridMultilevel"/>
    <w:tmpl w:val="A9E07E04"/>
    <w:lvl w:ilvl="0" w:tplc="E162E6D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10"/>
  </w:num>
  <w:num w:numId="4">
    <w:abstractNumId w:val="21"/>
  </w:num>
  <w:num w:numId="5">
    <w:abstractNumId w:val="12"/>
  </w:num>
  <w:num w:numId="6">
    <w:abstractNumId w:val="0"/>
  </w:num>
  <w:num w:numId="7">
    <w:abstractNumId w:val="8"/>
  </w:num>
  <w:num w:numId="8">
    <w:abstractNumId w:val="13"/>
  </w:num>
  <w:num w:numId="9">
    <w:abstractNumId w:val="19"/>
  </w:num>
  <w:num w:numId="10">
    <w:abstractNumId w:val="20"/>
  </w:num>
  <w:num w:numId="11">
    <w:abstractNumId w:val="27"/>
  </w:num>
  <w:num w:numId="12">
    <w:abstractNumId w:val="24"/>
  </w:num>
  <w:num w:numId="13">
    <w:abstractNumId w:val="11"/>
  </w:num>
  <w:num w:numId="14">
    <w:abstractNumId w:val="17"/>
  </w:num>
  <w:num w:numId="15">
    <w:abstractNumId w:val="23"/>
  </w:num>
  <w:num w:numId="16">
    <w:abstractNumId w:val="18"/>
  </w:num>
  <w:num w:numId="17">
    <w:abstractNumId w:val="16"/>
  </w:num>
  <w:num w:numId="18">
    <w:abstractNumId w:val="25"/>
  </w:num>
  <w:num w:numId="19">
    <w:abstractNumId w:val="5"/>
  </w:num>
  <w:num w:numId="20">
    <w:abstractNumId w:val="22"/>
  </w:num>
  <w:num w:numId="21">
    <w:abstractNumId w:val="28"/>
  </w:num>
  <w:num w:numId="22">
    <w:abstractNumId w:val="26"/>
  </w:num>
  <w:num w:numId="23">
    <w:abstractNumId w:val="3"/>
  </w:num>
  <w:num w:numId="24">
    <w:abstractNumId w:val="9"/>
  </w:num>
  <w:num w:numId="25">
    <w:abstractNumId w:val="1"/>
  </w:num>
  <w:num w:numId="26">
    <w:abstractNumId w:val="15"/>
  </w:num>
  <w:num w:numId="27">
    <w:abstractNumId w:val="7"/>
  </w:num>
  <w:num w:numId="28">
    <w:abstractNumId w:val="29"/>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3967"/>
    <w:rsid w:val="00004C98"/>
    <w:rsid w:val="000078B3"/>
    <w:rsid w:val="00012242"/>
    <w:rsid w:val="00013855"/>
    <w:rsid w:val="00021E51"/>
    <w:rsid w:val="00021FE7"/>
    <w:rsid w:val="00022A60"/>
    <w:rsid w:val="00024B67"/>
    <w:rsid w:val="00024D58"/>
    <w:rsid w:val="00033BD3"/>
    <w:rsid w:val="00040A09"/>
    <w:rsid w:val="00041E0D"/>
    <w:rsid w:val="00045E60"/>
    <w:rsid w:val="00046CCE"/>
    <w:rsid w:val="00047C7D"/>
    <w:rsid w:val="00052849"/>
    <w:rsid w:val="00052F5C"/>
    <w:rsid w:val="000533A6"/>
    <w:rsid w:val="0005393C"/>
    <w:rsid w:val="00053FE8"/>
    <w:rsid w:val="00054AFB"/>
    <w:rsid w:val="000752AB"/>
    <w:rsid w:val="0007569F"/>
    <w:rsid w:val="000763D1"/>
    <w:rsid w:val="00084E73"/>
    <w:rsid w:val="0009156C"/>
    <w:rsid w:val="000922F6"/>
    <w:rsid w:val="00093164"/>
    <w:rsid w:val="00096670"/>
    <w:rsid w:val="000A0801"/>
    <w:rsid w:val="000A1AFA"/>
    <w:rsid w:val="000A3D88"/>
    <w:rsid w:val="000A48C5"/>
    <w:rsid w:val="000B0D06"/>
    <w:rsid w:val="000B208E"/>
    <w:rsid w:val="000B27AA"/>
    <w:rsid w:val="000B3D0A"/>
    <w:rsid w:val="000B55FC"/>
    <w:rsid w:val="000B595E"/>
    <w:rsid w:val="000C17B3"/>
    <w:rsid w:val="000D22A3"/>
    <w:rsid w:val="000D3CE9"/>
    <w:rsid w:val="000D630B"/>
    <w:rsid w:val="000E4B85"/>
    <w:rsid w:val="000E4C04"/>
    <w:rsid w:val="000F1E0A"/>
    <w:rsid w:val="000F5318"/>
    <w:rsid w:val="000F5731"/>
    <w:rsid w:val="0010076B"/>
    <w:rsid w:val="001008A5"/>
    <w:rsid w:val="00101255"/>
    <w:rsid w:val="0010693A"/>
    <w:rsid w:val="001107C8"/>
    <w:rsid w:val="0011192F"/>
    <w:rsid w:val="00114431"/>
    <w:rsid w:val="001153A8"/>
    <w:rsid w:val="0012016E"/>
    <w:rsid w:val="0012029C"/>
    <w:rsid w:val="001229CA"/>
    <w:rsid w:val="00127370"/>
    <w:rsid w:val="00132E54"/>
    <w:rsid w:val="00135BCB"/>
    <w:rsid w:val="001363CF"/>
    <w:rsid w:val="00136F95"/>
    <w:rsid w:val="00137E24"/>
    <w:rsid w:val="00140B6B"/>
    <w:rsid w:val="00142D9C"/>
    <w:rsid w:val="00144A05"/>
    <w:rsid w:val="00150176"/>
    <w:rsid w:val="001544A5"/>
    <w:rsid w:val="001625D3"/>
    <w:rsid w:val="00163010"/>
    <w:rsid w:val="00173FE1"/>
    <w:rsid w:val="00184066"/>
    <w:rsid w:val="0018605C"/>
    <w:rsid w:val="00194A29"/>
    <w:rsid w:val="00197B2C"/>
    <w:rsid w:val="001A2AB5"/>
    <w:rsid w:val="001A4E4A"/>
    <w:rsid w:val="001B4E9B"/>
    <w:rsid w:val="001B579F"/>
    <w:rsid w:val="001B7194"/>
    <w:rsid w:val="001C58AE"/>
    <w:rsid w:val="001C62CF"/>
    <w:rsid w:val="001C6836"/>
    <w:rsid w:val="001D205B"/>
    <w:rsid w:val="001D2609"/>
    <w:rsid w:val="001E618F"/>
    <w:rsid w:val="001E6B67"/>
    <w:rsid w:val="00204A2D"/>
    <w:rsid w:val="00206EF1"/>
    <w:rsid w:val="00210A0D"/>
    <w:rsid w:val="00220892"/>
    <w:rsid w:val="00225657"/>
    <w:rsid w:val="00230AC9"/>
    <w:rsid w:val="002351EA"/>
    <w:rsid w:val="0024074C"/>
    <w:rsid w:val="002434C2"/>
    <w:rsid w:val="002539DA"/>
    <w:rsid w:val="00256BF3"/>
    <w:rsid w:val="0026055A"/>
    <w:rsid w:val="002611EA"/>
    <w:rsid w:val="002637BF"/>
    <w:rsid w:val="00264F1E"/>
    <w:rsid w:val="002655E1"/>
    <w:rsid w:val="0026566F"/>
    <w:rsid w:val="00270E89"/>
    <w:rsid w:val="00276061"/>
    <w:rsid w:val="00280B0D"/>
    <w:rsid w:val="00282EEA"/>
    <w:rsid w:val="0028555A"/>
    <w:rsid w:val="002869E6"/>
    <w:rsid w:val="00286AD6"/>
    <w:rsid w:val="00287672"/>
    <w:rsid w:val="00291035"/>
    <w:rsid w:val="00292B1C"/>
    <w:rsid w:val="00295D26"/>
    <w:rsid w:val="00296F8A"/>
    <w:rsid w:val="002A259B"/>
    <w:rsid w:val="002A2E9D"/>
    <w:rsid w:val="002A5124"/>
    <w:rsid w:val="002B03AC"/>
    <w:rsid w:val="002B164A"/>
    <w:rsid w:val="002B2726"/>
    <w:rsid w:val="002B36A6"/>
    <w:rsid w:val="002C2412"/>
    <w:rsid w:val="002C267B"/>
    <w:rsid w:val="002C7834"/>
    <w:rsid w:val="002D21A3"/>
    <w:rsid w:val="002F0C97"/>
    <w:rsid w:val="002F70B0"/>
    <w:rsid w:val="00300D52"/>
    <w:rsid w:val="00312AFD"/>
    <w:rsid w:val="00313F17"/>
    <w:rsid w:val="00316EF3"/>
    <w:rsid w:val="00317B27"/>
    <w:rsid w:val="00320578"/>
    <w:rsid w:val="0033038C"/>
    <w:rsid w:val="0034181B"/>
    <w:rsid w:val="00345813"/>
    <w:rsid w:val="00346D12"/>
    <w:rsid w:val="00350272"/>
    <w:rsid w:val="0035170E"/>
    <w:rsid w:val="003534D9"/>
    <w:rsid w:val="00357989"/>
    <w:rsid w:val="00375BAF"/>
    <w:rsid w:val="00376077"/>
    <w:rsid w:val="003776ED"/>
    <w:rsid w:val="003778CF"/>
    <w:rsid w:val="0038453B"/>
    <w:rsid w:val="003870F5"/>
    <w:rsid w:val="00387816"/>
    <w:rsid w:val="003A1542"/>
    <w:rsid w:val="003A44D6"/>
    <w:rsid w:val="003B1750"/>
    <w:rsid w:val="003B2908"/>
    <w:rsid w:val="003B3115"/>
    <w:rsid w:val="003B4F3A"/>
    <w:rsid w:val="003B5696"/>
    <w:rsid w:val="003D074E"/>
    <w:rsid w:val="003D0767"/>
    <w:rsid w:val="003E3FB9"/>
    <w:rsid w:val="003E4642"/>
    <w:rsid w:val="003F1BE8"/>
    <w:rsid w:val="003F43D0"/>
    <w:rsid w:val="003F7B2C"/>
    <w:rsid w:val="0040013F"/>
    <w:rsid w:val="00400775"/>
    <w:rsid w:val="00402EE6"/>
    <w:rsid w:val="00404EAA"/>
    <w:rsid w:val="0041002D"/>
    <w:rsid w:val="00425629"/>
    <w:rsid w:val="00442A80"/>
    <w:rsid w:val="004441EA"/>
    <w:rsid w:val="0044563C"/>
    <w:rsid w:val="0044567D"/>
    <w:rsid w:val="004469CE"/>
    <w:rsid w:val="00447184"/>
    <w:rsid w:val="00447B65"/>
    <w:rsid w:val="0045044F"/>
    <w:rsid w:val="004645B4"/>
    <w:rsid w:val="0046571E"/>
    <w:rsid w:val="0046627F"/>
    <w:rsid w:val="004679CE"/>
    <w:rsid w:val="0047753E"/>
    <w:rsid w:val="00482885"/>
    <w:rsid w:val="00494B89"/>
    <w:rsid w:val="004A482E"/>
    <w:rsid w:val="004B115D"/>
    <w:rsid w:val="004B1F3B"/>
    <w:rsid w:val="004C269C"/>
    <w:rsid w:val="004C6587"/>
    <w:rsid w:val="004C773D"/>
    <w:rsid w:val="004D030A"/>
    <w:rsid w:val="004E28A9"/>
    <w:rsid w:val="004E3FA8"/>
    <w:rsid w:val="004F0C16"/>
    <w:rsid w:val="0050496A"/>
    <w:rsid w:val="00514BB4"/>
    <w:rsid w:val="005259AD"/>
    <w:rsid w:val="00525C34"/>
    <w:rsid w:val="00525F11"/>
    <w:rsid w:val="00533103"/>
    <w:rsid w:val="00536313"/>
    <w:rsid w:val="005418C6"/>
    <w:rsid w:val="00545952"/>
    <w:rsid w:val="0055109E"/>
    <w:rsid w:val="00551E24"/>
    <w:rsid w:val="005559C2"/>
    <w:rsid w:val="00556231"/>
    <w:rsid w:val="005562CD"/>
    <w:rsid w:val="0056198B"/>
    <w:rsid w:val="0056277B"/>
    <w:rsid w:val="00564210"/>
    <w:rsid w:val="00567C39"/>
    <w:rsid w:val="00567ED6"/>
    <w:rsid w:val="00570CDA"/>
    <w:rsid w:val="00574FF1"/>
    <w:rsid w:val="00597080"/>
    <w:rsid w:val="005A1CF4"/>
    <w:rsid w:val="005A41B0"/>
    <w:rsid w:val="005B047D"/>
    <w:rsid w:val="005B29E8"/>
    <w:rsid w:val="005B2F9A"/>
    <w:rsid w:val="005B7368"/>
    <w:rsid w:val="005C4A5F"/>
    <w:rsid w:val="005C584B"/>
    <w:rsid w:val="005E077C"/>
    <w:rsid w:val="005E5DBF"/>
    <w:rsid w:val="005F6862"/>
    <w:rsid w:val="00601C13"/>
    <w:rsid w:val="00602DF1"/>
    <w:rsid w:val="0060439E"/>
    <w:rsid w:val="00605860"/>
    <w:rsid w:val="00610FB5"/>
    <w:rsid w:val="00615BA3"/>
    <w:rsid w:val="006205D6"/>
    <w:rsid w:val="00626EAE"/>
    <w:rsid w:val="00631077"/>
    <w:rsid w:val="00635E42"/>
    <w:rsid w:val="00646146"/>
    <w:rsid w:val="0065124D"/>
    <w:rsid w:val="00652B05"/>
    <w:rsid w:val="00653E56"/>
    <w:rsid w:val="00655F7D"/>
    <w:rsid w:val="006620AB"/>
    <w:rsid w:val="00664120"/>
    <w:rsid w:val="00664465"/>
    <w:rsid w:val="00671AB2"/>
    <w:rsid w:val="00672517"/>
    <w:rsid w:val="006729AD"/>
    <w:rsid w:val="0067303B"/>
    <w:rsid w:val="00675EEE"/>
    <w:rsid w:val="00676913"/>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710D0D"/>
    <w:rsid w:val="00713568"/>
    <w:rsid w:val="00713C82"/>
    <w:rsid w:val="0071669C"/>
    <w:rsid w:val="00722686"/>
    <w:rsid w:val="00727492"/>
    <w:rsid w:val="00735AE5"/>
    <w:rsid w:val="00735F18"/>
    <w:rsid w:val="007445A4"/>
    <w:rsid w:val="007512AE"/>
    <w:rsid w:val="00753006"/>
    <w:rsid w:val="00753D74"/>
    <w:rsid w:val="0075762C"/>
    <w:rsid w:val="00761C72"/>
    <w:rsid w:val="00762F3A"/>
    <w:rsid w:val="00767B7B"/>
    <w:rsid w:val="0077300B"/>
    <w:rsid w:val="007806DF"/>
    <w:rsid w:val="0078749B"/>
    <w:rsid w:val="007955A3"/>
    <w:rsid w:val="007963EA"/>
    <w:rsid w:val="00796A3B"/>
    <w:rsid w:val="0079717C"/>
    <w:rsid w:val="007A0760"/>
    <w:rsid w:val="007B1F8B"/>
    <w:rsid w:val="007C3295"/>
    <w:rsid w:val="007C4800"/>
    <w:rsid w:val="007C55E6"/>
    <w:rsid w:val="007C625C"/>
    <w:rsid w:val="007D18CA"/>
    <w:rsid w:val="007D27E3"/>
    <w:rsid w:val="007F0F7E"/>
    <w:rsid w:val="007F2AB7"/>
    <w:rsid w:val="0080331E"/>
    <w:rsid w:val="008050B3"/>
    <w:rsid w:val="008103BC"/>
    <w:rsid w:val="00812386"/>
    <w:rsid w:val="00814461"/>
    <w:rsid w:val="00827D75"/>
    <w:rsid w:val="00827F67"/>
    <w:rsid w:val="0083293C"/>
    <w:rsid w:val="00836203"/>
    <w:rsid w:val="00836A7D"/>
    <w:rsid w:val="008437D8"/>
    <w:rsid w:val="00846128"/>
    <w:rsid w:val="008509AC"/>
    <w:rsid w:val="00852998"/>
    <w:rsid w:val="0085546A"/>
    <w:rsid w:val="00861E28"/>
    <w:rsid w:val="0086369F"/>
    <w:rsid w:val="008643A8"/>
    <w:rsid w:val="00866134"/>
    <w:rsid w:val="008663C8"/>
    <w:rsid w:val="00866ED8"/>
    <w:rsid w:val="008700DC"/>
    <w:rsid w:val="00871D1A"/>
    <w:rsid w:val="00872032"/>
    <w:rsid w:val="008764D2"/>
    <w:rsid w:val="008771DB"/>
    <w:rsid w:val="00894844"/>
    <w:rsid w:val="00894D42"/>
    <w:rsid w:val="0089680C"/>
    <w:rsid w:val="00897C2B"/>
    <w:rsid w:val="008B3B36"/>
    <w:rsid w:val="008B7C4F"/>
    <w:rsid w:val="008D2A3F"/>
    <w:rsid w:val="008D5341"/>
    <w:rsid w:val="008D56C3"/>
    <w:rsid w:val="008D5735"/>
    <w:rsid w:val="008D5AA6"/>
    <w:rsid w:val="008E1F0C"/>
    <w:rsid w:val="008E25CF"/>
    <w:rsid w:val="008F3561"/>
    <w:rsid w:val="008F3C28"/>
    <w:rsid w:val="008F494F"/>
    <w:rsid w:val="008F65FC"/>
    <w:rsid w:val="00911103"/>
    <w:rsid w:val="009112C4"/>
    <w:rsid w:val="00917C6A"/>
    <w:rsid w:val="00924D3C"/>
    <w:rsid w:val="00925C4D"/>
    <w:rsid w:val="009305A4"/>
    <w:rsid w:val="00932436"/>
    <w:rsid w:val="009336B7"/>
    <w:rsid w:val="00937E6E"/>
    <w:rsid w:val="00940590"/>
    <w:rsid w:val="00946D2E"/>
    <w:rsid w:val="00946DDB"/>
    <w:rsid w:val="009533A3"/>
    <w:rsid w:val="00961260"/>
    <w:rsid w:val="009666AE"/>
    <w:rsid w:val="00977940"/>
    <w:rsid w:val="009804B1"/>
    <w:rsid w:val="00983DDF"/>
    <w:rsid w:val="00985472"/>
    <w:rsid w:val="00985D78"/>
    <w:rsid w:val="0099683D"/>
    <w:rsid w:val="009A2EF7"/>
    <w:rsid w:val="009A6866"/>
    <w:rsid w:val="009A703E"/>
    <w:rsid w:val="009B10FA"/>
    <w:rsid w:val="009B1258"/>
    <w:rsid w:val="009B5845"/>
    <w:rsid w:val="009C088C"/>
    <w:rsid w:val="009D0201"/>
    <w:rsid w:val="009E14B4"/>
    <w:rsid w:val="009F35BF"/>
    <w:rsid w:val="00A064EA"/>
    <w:rsid w:val="00A07454"/>
    <w:rsid w:val="00A11656"/>
    <w:rsid w:val="00A13273"/>
    <w:rsid w:val="00A1591E"/>
    <w:rsid w:val="00A224DA"/>
    <w:rsid w:val="00A24407"/>
    <w:rsid w:val="00A25D5E"/>
    <w:rsid w:val="00A31418"/>
    <w:rsid w:val="00A34D0D"/>
    <w:rsid w:val="00A3512D"/>
    <w:rsid w:val="00A379AC"/>
    <w:rsid w:val="00A41A01"/>
    <w:rsid w:val="00A42332"/>
    <w:rsid w:val="00A43412"/>
    <w:rsid w:val="00A627F8"/>
    <w:rsid w:val="00A64E3E"/>
    <w:rsid w:val="00A65065"/>
    <w:rsid w:val="00A66FD8"/>
    <w:rsid w:val="00A717D9"/>
    <w:rsid w:val="00A71ADD"/>
    <w:rsid w:val="00A74083"/>
    <w:rsid w:val="00A74453"/>
    <w:rsid w:val="00A747D6"/>
    <w:rsid w:val="00A81192"/>
    <w:rsid w:val="00A843E6"/>
    <w:rsid w:val="00A84B97"/>
    <w:rsid w:val="00A850DD"/>
    <w:rsid w:val="00A85A9D"/>
    <w:rsid w:val="00A86617"/>
    <w:rsid w:val="00A873CA"/>
    <w:rsid w:val="00A92915"/>
    <w:rsid w:val="00A9488E"/>
    <w:rsid w:val="00AB0400"/>
    <w:rsid w:val="00AB0E62"/>
    <w:rsid w:val="00AB3FDF"/>
    <w:rsid w:val="00AB4046"/>
    <w:rsid w:val="00AC0035"/>
    <w:rsid w:val="00AC1E34"/>
    <w:rsid w:val="00AC2AA6"/>
    <w:rsid w:val="00AC33BE"/>
    <w:rsid w:val="00AC38D6"/>
    <w:rsid w:val="00AD2941"/>
    <w:rsid w:val="00AD5E8A"/>
    <w:rsid w:val="00AE34E1"/>
    <w:rsid w:val="00AE7296"/>
    <w:rsid w:val="00AF38AA"/>
    <w:rsid w:val="00AF4A89"/>
    <w:rsid w:val="00AF61B0"/>
    <w:rsid w:val="00B05E4B"/>
    <w:rsid w:val="00B06B8C"/>
    <w:rsid w:val="00B16355"/>
    <w:rsid w:val="00B204B3"/>
    <w:rsid w:val="00B204EE"/>
    <w:rsid w:val="00B21E8F"/>
    <w:rsid w:val="00B22258"/>
    <w:rsid w:val="00B25742"/>
    <w:rsid w:val="00B31294"/>
    <w:rsid w:val="00B372C9"/>
    <w:rsid w:val="00B43763"/>
    <w:rsid w:val="00B43B79"/>
    <w:rsid w:val="00B5060F"/>
    <w:rsid w:val="00B548F3"/>
    <w:rsid w:val="00B653B0"/>
    <w:rsid w:val="00B738AA"/>
    <w:rsid w:val="00B73D5D"/>
    <w:rsid w:val="00B744CE"/>
    <w:rsid w:val="00B75698"/>
    <w:rsid w:val="00B76BA2"/>
    <w:rsid w:val="00B83312"/>
    <w:rsid w:val="00B84D08"/>
    <w:rsid w:val="00B91063"/>
    <w:rsid w:val="00B93C56"/>
    <w:rsid w:val="00B95BF7"/>
    <w:rsid w:val="00BA19C1"/>
    <w:rsid w:val="00BA73D3"/>
    <w:rsid w:val="00BB3D1C"/>
    <w:rsid w:val="00BB72CE"/>
    <w:rsid w:val="00BB7B51"/>
    <w:rsid w:val="00BC01A4"/>
    <w:rsid w:val="00BC2509"/>
    <w:rsid w:val="00BC3E15"/>
    <w:rsid w:val="00BC6863"/>
    <w:rsid w:val="00BD13B3"/>
    <w:rsid w:val="00BD28EE"/>
    <w:rsid w:val="00BD4C22"/>
    <w:rsid w:val="00BE06EC"/>
    <w:rsid w:val="00BE4300"/>
    <w:rsid w:val="00BF07D1"/>
    <w:rsid w:val="00BF3977"/>
    <w:rsid w:val="00C017AD"/>
    <w:rsid w:val="00C02875"/>
    <w:rsid w:val="00C132C0"/>
    <w:rsid w:val="00C16603"/>
    <w:rsid w:val="00C20C12"/>
    <w:rsid w:val="00C2307E"/>
    <w:rsid w:val="00C30842"/>
    <w:rsid w:val="00C32B06"/>
    <w:rsid w:val="00C3607E"/>
    <w:rsid w:val="00C36439"/>
    <w:rsid w:val="00C52119"/>
    <w:rsid w:val="00C527E6"/>
    <w:rsid w:val="00C53CBC"/>
    <w:rsid w:val="00C562BB"/>
    <w:rsid w:val="00C5696E"/>
    <w:rsid w:val="00C63119"/>
    <w:rsid w:val="00C66819"/>
    <w:rsid w:val="00C674CA"/>
    <w:rsid w:val="00C70619"/>
    <w:rsid w:val="00C84634"/>
    <w:rsid w:val="00C85EB4"/>
    <w:rsid w:val="00C903A1"/>
    <w:rsid w:val="00C938C1"/>
    <w:rsid w:val="00C9512E"/>
    <w:rsid w:val="00CA2BCF"/>
    <w:rsid w:val="00CA54A1"/>
    <w:rsid w:val="00CA5FAB"/>
    <w:rsid w:val="00CB26BD"/>
    <w:rsid w:val="00CB7344"/>
    <w:rsid w:val="00CC1019"/>
    <w:rsid w:val="00CC1C1D"/>
    <w:rsid w:val="00CC2193"/>
    <w:rsid w:val="00CC267A"/>
    <w:rsid w:val="00CC327E"/>
    <w:rsid w:val="00CC536F"/>
    <w:rsid w:val="00CC5FE9"/>
    <w:rsid w:val="00CC6111"/>
    <w:rsid w:val="00CC6498"/>
    <w:rsid w:val="00CC654B"/>
    <w:rsid w:val="00CD081F"/>
    <w:rsid w:val="00CD32DA"/>
    <w:rsid w:val="00CD4C0D"/>
    <w:rsid w:val="00CD615A"/>
    <w:rsid w:val="00CE0815"/>
    <w:rsid w:val="00CE25F1"/>
    <w:rsid w:val="00CE46F3"/>
    <w:rsid w:val="00CE4A1E"/>
    <w:rsid w:val="00CF61D9"/>
    <w:rsid w:val="00CF62BC"/>
    <w:rsid w:val="00D0206E"/>
    <w:rsid w:val="00D02E52"/>
    <w:rsid w:val="00D02F3B"/>
    <w:rsid w:val="00D03BDC"/>
    <w:rsid w:val="00D07456"/>
    <w:rsid w:val="00D102CA"/>
    <w:rsid w:val="00D12FA9"/>
    <w:rsid w:val="00D231D8"/>
    <w:rsid w:val="00D26B0C"/>
    <w:rsid w:val="00D27731"/>
    <w:rsid w:val="00D30B1D"/>
    <w:rsid w:val="00D31A39"/>
    <w:rsid w:val="00D4106D"/>
    <w:rsid w:val="00D43F28"/>
    <w:rsid w:val="00D443FF"/>
    <w:rsid w:val="00D44566"/>
    <w:rsid w:val="00D549AF"/>
    <w:rsid w:val="00D561C6"/>
    <w:rsid w:val="00D60936"/>
    <w:rsid w:val="00D70243"/>
    <w:rsid w:val="00D73D7B"/>
    <w:rsid w:val="00D7796B"/>
    <w:rsid w:val="00D854B3"/>
    <w:rsid w:val="00D9424A"/>
    <w:rsid w:val="00D9496E"/>
    <w:rsid w:val="00D96CBB"/>
    <w:rsid w:val="00DA0A6D"/>
    <w:rsid w:val="00DA3ED2"/>
    <w:rsid w:val="00DA52D5"/>
    <w:rsid w:val="00DA6B22"/>
    <w:rsid w:val="00DB02F7"/>
    <w:rsid w:val="00DD0E19"/>
    <w:rsid w:val="00DD1647"/>
    <w:rsid w:val="00DD607E"/>
    <w:rsid w:val="00DF0093"/>
    <w:rsid w:val="00DF5465"/>
    <w:rsid w:val="00E0196A"/>
    <w:rsid w:val="00E02F1A"/>
    <w:rsid w:val="00E06D5A"/>
    <w:rsid w:val="00E1261E"/>
    <w:rsid w:val="00E1356E"/>
    <w:rsid w:val="00E15066"/>
    <w:rsid w:val="00E154EC"/>
    <w:rsid w:val="00E15C4D"/>
    <w:rsid w:val="00E20D15"/>
    <w:rsid w:val="00E240FF"/>
    <w:rsid w:val="00E24F3C"/>
    <w:rsid w:val="00E25958"/>
    <w:rsid w:val="00E3251E"/>
    <w:rsid w:val="00E32B27"/>
    <w:rsid w:val="00E33BE0"/>
    <w:rsid w:val="00E34343"/>
    <w:rsid w:val="00E35053"/>
    <w:rsid w:val="00E369AD"/>
    <w:rsid w:val="00E43D66"/>
    <w:rsid w:val="00E56301"/>
    <w:rsid w:val="00E57CF3"/>
    <w:rsid w:val="00E6092D"/>
    <w:rsid w:val="00E60B4B"/>
    <w:rsid w:val="00E61624"/>
    <w:rsid w:val="00E6374A"/>
    <w:rsid w:val="00E64209"/>
    <w:rsid w:val="00E82A9F"/>
    <w:rsid w:val="00E83F6F"/>
    <w:rsid w:val="00E8404E"/>
    <w:rsid w:val="00E84F74"/>
    <w:rsid w:val="00E85B2A"/>
    <w:rsid w:val="00E8748F"/>
    <w:rsid w:val="00E90016"/>
    <w:rsid w:val="00E91818"/>
    <w:rsid w:val="00EB041C"/>
    <w:rsid w:val="00EB14DB"/>
    <w:rsid w:val="00EB1B6C"/>
    <w:rsid w:val="00EB2F07"/>
    <w:rsid w:val="00EB4085"/>
    <w:rsid w:val="00EB6672"/>
    <w:rsid w:val="00EB79E5"/>
    <w:rsid w:val="00EB7C7F"/>
    <w:rsid w:val="00ED549D"/>
    <w:rsid w:val="00EE45DB"/>
    <w:rsid w:val="00EE53D1"/>
    <w:rsid w:val="00EE5582"/>
    <w:rsid w:val="00EE561B"/>
    <w:rsid w:val="00EE6990"/>
    <w:rsid w:val="00EF2B40"/>
    <w:rsid w:val="00EF73FC"/>
    <w:rsid w:val="00F128C9"/>
    <w:rsid w:val="00F226B2"/>
    <w:rsid w:val="00F23DBA"/>
    <w:rsid w:val="00F26E6C"/>
    <w:rsid w:val="00F27363"/>
    <w:rsid w:val="00F319E0"/>
    <w:rsid w:val="00F327BE"/>
    <w:rsid w:val="00F41881"/>
    <w:rsid w:val="00F459E0"/>
    <w:rsid w:val="00F4693B"/>
    <w:rsid w:val="00F476E8"/>
    <w:rsid w:val="00F47FB3"/>
    <w:rsid w:val="00F53C56"/>
    <w:rsid w:val="00F54CAC"/>
    <w:rsid w:val="00F65589"/>
    <w:rsid w:val="00F83234"/>
    <w:rsid w:val="00F84235"/>
    <w:rsid w:val="00F909C8"/>
    <w:rsid w:val="00F90E4A"/>
    <w:rsid w:val="00F913C2"/>
    <w:rsid w:val="00FA218E"/>
    <w:rsid w:val="00FA5C69"/>
    <w:rsid w:val="00FA7620"/>
    <w:rsid w:val="00FA7A51"/>
    <w:rsid w:val="00FB4B5B"/>
    <w:rsid w:val="00FC1D8A"/>
    <w:rsid w:val="00FC4CA8"/>
    <w:rsid w:val="00FC67F0"/>
    <w:rsid w:val="00FD1513"/>
    <w:rsid w:val="00FD425B"/>
    <w:rsid w:val="00FD5200"/>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6824C-151D-44FC-8A4D-51CDF178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12</Pages>
  <Words>1584</Words>
  <Characters>9031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358</cp:revision>
  <cp:lastPrinted>2013-09-12T06:02:00Z</cp:lastPrinted>
  <dcterms:created xsi:type="dcterms:W3CDTF">2013-09-12T04:01:00Z</dcterms:created>
  <dcterms:modified xsi:type="dcterms:W3CDTF">2015-06-25T00:56:00Z</dcterms:modified>
</cp:coreProperties>
</file>